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E95" w:rsidRDefault="00FC0CC0" w:rsidP="0055337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Приложение к Решению Совета народных депутатов</w:t>
      </w:r>
    </w:p>
    <w:p w:rsidR="00CE0E95" w:rsidRDefault="00FC0CC0" w:rsidP="0055337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муниципального образования «Город Майкоп»</w:t>
      </w:r>
    </w:p>
    <w:p w:rsidR="00CE0E95" w:rsidRDefault="00FC0CC0" w:rsidP="0055337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от _______________ №_________</w:t>
      </w:r>
    </w:p>
    <w:p w:rsidR="00CE0E95" w:rsidRDefault="00CE0E95" w:rsidP="0055337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7F6B2C" w:rsidRDefault="007F6B2C" w:rsidP="0055337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55337F" w:rsidRDefault="00FC0CC0" w:rsidP="00553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Информация </w:t>
      </w:r>
    </w:p>
    <w:p w:rsidR="00CE0E95" w:rsidRDefault="0058324C" w:rsidP="00553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«О</w:t>
      </w:r>
      <w:r w:rsidR="00FC0CC0">
        <w:rPr>
          <w:rFonts w:ascii="Times New Roman" w:eastAsia="Times New Roman" w:hAnsi="Times New Roman" w:cs="Times New Roman"/>
          <w:b/>
          <w:sz w:val="28"/>
        </w:rPr>
        <w:t xml:space="preserve"> работе МУП «Городской парк культуры и отд</w:t>
      </w:r>
      <w:r w:rsidR="00343D49">
        <w:rPr>
          <w:rFonts w:ascii="Times New Roman" w:eastAsia="Times New Roman" w:hAnsi="Times New Roman" w:cs="Times New Roman"/>
          <w:b/>
          <w:sz w:val="28"/>
        </w:rPr>
        <w:t>ыха»</w:t>
      </w:r>
      <w:r w:rsidR="008638A2">
        <w:rPr>
          <w:rFonts w:ascii="Times New Roman" w:eastAsia="Times New Roman" w:hAnsi="Times New Roman" w:cs="Times New Roman"/>
          <w:b/>
          <w:sz w:val="28"/>
        </w:rPr>
        <w:t xml:space="preserve"> муниципального о</w:t>
      </w:r>
      <w:r w:rsidR="00CE1C08">
        <w:rPr>
          <w:rFonts w:ascii="Times New Roman" w:eastAsia="Times New Roman" w:hAnsi="Times New Roman" w:cs="Times New Roman"/>
          <w:b/>
          <w:sz w:val="28"/>
        </w:rPr>
        <w:t>бразования «Город Майкоп»</w:t>
      </w:r>
      <w:r w:rsidR="00343D49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343D49">
        <w:rPr>
          <w:rFonts w:ascii="Times New Roman" w:eastAsia="Times New Roman" w:hAnsi="Times New Roman" w:cs="Times New Roman"/>
          <w:b/>
          <w:sz w:val="28"/>
        </w:rPr>
        <w:br/>
        <w:t>за 2022</w:t>
      </w:r>
      <w:r>
        <w:rPr>
          <w:rFonts w:ascii="Times New Roman" w:eastAsia="Times New Roman" w:hAnsi="Times New Roman" w:cs="Times New Roman"/>
          <w:b/>
          <w:sz w:val="28"/>
        </w:rPr>
        <w:t xml:space="preserve"> год и перспективы</w:t>
      </w:r>
      <w:r w:rsidR="00343D49">
        <w:rPr>
          <w:rFonts w:ascii="Times New Roman" w:eastAsia="Times New Roman" w:hAnsi="Times New Roman" w:cs="Times New Roman"/>
          <w:b/>
          <w:sz w:val="28"/>
        </w:rPr>
        <w:t xml:space="preserve"> развития на 2023</w:t>
      </w:r>
      <w:r w:rsidR="00FC0CC0">
        <w:rPr>
          <w:rFonts w:ascii="Times New Roman" w:eastAsia="Times New Roman" w:hAnsi="Times New Roman" w:cs="Times New Roman"/>
          <w:b/>
          <w:sz w:val="28"/>
        </w:rPr>
        <w:t xml:space="preserve"> год</w:t>
      </w:r>
      <w:r w:rsidR="00CE1C08">
        <w:rPr>
          <w:rFonts w:ascii="Times New Roman" w:eastAsia="Times New Roman" w:hAnsi="Times New Roman" w:cs="Times New Roman"/>
          <w:b/>
          <w:sz w:val="28"/>
        </w:rPr>
        <w:t>»</w:t>
      </w:r>
    </w:p>
    <w:p w:rsidR="00CE0E95" w:rsidRDefault="00CE0E95" w:rsidP="00553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E0E95" w:rsidRDefault="00FC0CC0" w:rsidP="00553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1.Общая характеристика предприятия</w:t>
      </w:r>
    </w:p>
    <w:p w:rsidR="00CE0E95" w:rsidRDefault="00FC0CC0" w:rsidP="005533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Муниципальное унитарное предприятие «Горо</w:t>
      </w:r>
      <w:r w:rsidR="0058324C">
        <w:rPr>
          <w:rFonts w:ascii="Times New Roman" w:eastAsia="Times New Roman" w:hAnsi="Times New Roman" w:cs="Times New Roman"/>
          <w:sz w:val="28"/>
        </w:rPr>
        <w:t>дской парк культуры и отдыха» муниципального обр</w:t>
      </w:r>
      <w:r w:rsidR="000A0FCC">
        <w:rPr>
          <w:rFonts w:ascii="Times New Roman" w:eastAsia="Times New Roman" w:hAnsi="Times New Roman" w:cs="Times New Roman"/>
          <w:sz w:val="28"/>
        </w:rPr>
        <w:t>а</w:t>
      </w:r>
      <w:r w:rsidR="0058324C">
        <w:rPr>
          <w:rFonts w:ascii="Times New Roman" w:eastAsia="Times New Roman" w:hAnsi="Times New Roman" w:cs="Times New Roman"/>
          <w:sz w:val="28"/>
        </w:rPr>
        <w:t>зования</w:t>
      </w:r>
      <w:r>
        <w:rPr>
          <w:rFonts w:ascii="Times New Roman" w:eastAsia="Times New Roman" w:hAnsi="Times New Roman" w:cs="Times New Roman"/>
          <w:sz w:val="28"/>
        </w:rPr>
        <w:t xml:space="preserve"> «Город Майкоп»</w:t>
      </w:r>
      <w:r w:rsidR="0065241C">
        <w:rPr>
          <w:rFonts w:ascii="Times New Roman" w:eastAsia="Times New Roman" w:hAnsi="Times New Roman" w:cs="Times New Roman"/>
          <w:sz w:val="28"/>
        </w:rPr>
        <w:t xml:space="preserve"> (далее - Парк)</w:t>
      </w:r>
      <w:r>
        <w:rPr>
          <w:rFonts w:ascii="Times New Roman" w:eastAsia="Times New Roman" w:hAnsi="Times New Roman" w:cs="Times New Roman"/>
          <w:sz w:val="28"/>
        </w:rPr>
        <w:t xml:space="preserve"> создано в результате реорганизаци</w:t>
      </w:r>
      <w:r w:rsidR="001047CD">
        <w:rPr>
          <w:rFonts w:ascii="Times New Roman" w:eastAsia="Times New Roman" w:hAnsi="Times New Roman" w:cs="Times New Roman"/>
          <w:sz w:val="28"/>
        </w:rPr>
        <w:t>и МУП «Жилкомсервис», согласно постановлению А</w:t>
      </w:r>
      <w:r>
        <w:rPr>
          <w:rFonts w:ascii="Times New Roman" w:eastAsia="Times New Roman" w:hAnsi="Times New Roman" w:cs="Times New Roman"/>
          <w:sz w:val="28"/>
        </w:rPr>
        <w:t>дминистрации муниципального образования «</w:t>
      </w:r>
      <w:r w:rsidR="001047CD">
        <w:rPr>
          <w:rFonts w:ascii="Times New Roman" w:eastAsia="Times New Roman" w:hAnsi="Times New Roman" w:cs="Times New Roman"/>
          <w:sz w:val="28"/>
        </w:rPr>
        <w:t xml:space="preserve">Город Майкоп» от 26.05.2003 </w:t>
      </w:r>
      <w:r>
        <w:rPr>
          <w:rFonts w:ascii="Times New Roman" w:eastAsia="Times New Roman" w:hAnsi="Times New Roman" w:cs="Times New Roman"/>
          <w:sz w:val="28"/>
        </w:rPr>
        <w:t>№ 266. Дата государственной регистрации 22.0</w:t>
      </w:r>
      <w:r w:rsidR="001047CD">
        <w:rPr>
          <w:rFonts w:ascii="Times New Roman" w:eastAsia="Times New Roman" w:hAnsi="Times New Roman" w:cs="Times New Roman"/>
          <w:sz w:val="28"/>
        </w:rPr>
        <w:t>8.2003</w:t>
      </w:r>
      <w:r w:rsidR="0058324C">
        <w:rPr>
          <w:rFonts w:ascii="Times New Roman" w:eastAsia="Times New Roman" w:hAnsi="Times New Roman" w:cs="Times New Roman"/>
          <w:sz w:val="28"/>
        </w:rPr>
        <w:t>, регистрационный</w:t>
      </w:r>
      <w:r>
        <w:rPr>
          <w:rFonts w:ascii="Times New Roman" w:eastAsia="Times New Roman" w:hAnsi="Times New Roman" w:cs="Times New Roman"/>
          <w:sz w:val="28"/>
        </w:rPr>
        <w:t>№ 1030100536180. Учредителем  предпри</w:t>
      </w:r>
      <w:r w:rsidR="0058324C">
        <w:rPr>
          <w:rFonts w:ascii="Times New Roman" w:eastAsia="Times New Roman" w:hAnsi="Times New Roman" w:cs="Times New Roman"/>
          <w:sz w:val="28"/>
        </w:rPr>
        <w:t>ятия является  Администрация муниципального образования</w:t>
      </w:r>
      <w:r>
        <w:rPr>
          <w:rFonts w:ascii="Times New Roman" w:eastAsia="Times New Roman" w:hAnsi="Times New Roman" w:cs="Times New Roman"/>
          <w:sz w:val="28"/>
        </w:rPr>
        <w:t xml:space="preserve"> «Город Майкоп». Предпр</w:t>
      </w:r>
      <w:r w:rsidR="00CE1C08">
        <w:rPr>
          <w:rFonts w:ascii="Times New Roman" w:eastAsia="Times New Roman" w:hAnsi="Times New Roman" w:cs="Times New Roman"/>
          <w:sz w:val="28"/>
        </w:rPr>
        <w:t>иятие находится в ведомственном</w:t>
      </w:r>
      <w:r>
        <w:rPr>
          <w:rFonts w:ascii="Times New Roman" w:eastAsia="Times New Roman" w:hAnsi="Times New Roman" w:cs="Times New Roman"/>
          <w:sz w:val="28"/>
        </w:rPr>
        <w:t xml:space="preserve"> п</w:t>
      </w:r>
      <w:r w:rsidR="0058324C">
        <w:rPr>
          <w:rFonts w:ascii="Times New Roman" w:eastAsia="Times New Roman" w:hAnsi="Times New Roman" w:cs="Times New Roman"/>
          <w:sz w:val="28"/>
        </w:rPr>
        <w:t xml:space="preserve">одчинении </w:t>
      </w:r>
      <w:r w:rsidR="00BB0355" w:rsidRPr="00BB0355">
        <w:rPr>
          <w:rFonts w:ascii="Times New Roman" w:hAnsi="Times New Roman" w:cs="Times New Roman"/>
          <w:sz w:val="28"/>
          <w:szCs w:val="28"/>
        </w:rPr>
        <w:t xml:space="preserve">Управления ЖКХ и благоустройства </w:t>
      </w:r>
      <w:r w:rsidR="00CE1C0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8324C" w:rsidRPr="00BB0355">
        <w:rPr>
          <w:rFonts w:ascii="Times New Roman" w:eastAsia="Times New Roman" w:hAnsi="Times New Roman" w:cs="Times New Roman"/>
          <w:sz w:val="28"/>
        </w:rPr>
        <w:t>муниципального образования</w:t>
      </w:r>
      <w:r w:rsidRPr="00BB0355">
        <w:rPr>
          <w:rFonts w:ascii="Times New Roman" w:eastAsia="Times New Roman" w:hAnsi="Times New Roman" w:cs="Times New Roman"/>
          <w:sz w:val="28"/>
        </w:rPr>
        <w:t xml:space="preserve"> «Город Майкоп».</w:t>
      </w:r>
    </w:p>
    <w:p w:rsidR="00CE0E95" w:rsidRDefault="00FC0CC0" w:rsidP="005533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Общая площадь </w:t>
      </w:r>
      <w:r w:rsidR="0065241C">
        <w:rPr>
          <w:rFonts w:ascii="Times New Roman" w:eastAsia="Times New Roman" w:hAnsi="Times New Roman" w:cs="Times New Roman"/>
          <w:sz w:val="28"/>
        </w:rPr>
        <w:t>П</w:t>
      </w:r>
      <w:r>
        <w:rPr>
          <w:rFonts w:ascii="Times New Roman" w:eastAsia="Times New Roman" w:hAnsi="Times New Roman" w:cs="Times New Roman"/>
          <w:sz w:val="28"/>
        </w:rPr>
        <w:t>арка составляет 231</w:t>
      </w:r>
      <w:r w:rsidR="0046151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249 кв.м. Форма собственности – муниципальная. На обслуживании МУП «Гор</w:t>
      </w:r>
      <w:r w:rsidR="0065241C">
        <w:rPr>
          <w:rFonts w:ascii="Times New Roman" w:eastAsia="Times New Roman" w:hAnsi="Times New Roman" w:cs="Times New Roman"/>
          <w:sz w:val="28"/>
        </w:rPr>
        <w:t xml:space="preserve">одской </w:t>
      </w:r>
      <w:r>
        <w:rPr>
          <w:rFonts w:ascii="Times New Roman" w:eastAsia="Times New Roman" w:hAnsi="Times New Roman" w:cs="Times New Roman"/>
          <w:sz w:val="28"/>
        </w:rPr>
        <w:t xml:space="preserve">парк культуры и отдыха» находится: </w:t>
      </w:r>
    </w:p>
    <w:p w:rsidR="001047CD" w:rsidRDefault="00FC0CC0" w:rsidP="005533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-территория </w:t>
      </w:r>
      <w:r w:rsidR="0065241C">
        <w:rPr>
          <w:rFonts w:ascii="Times New Roman" w:eastAsia="Times New Roman" w:hAnsi="Times New Roman" w:cs="Times New Roman"/>
          <w:sz w:val="28"/>
        </w:rPr>
        <w:t>П</w:t>
      </w:r>
      <w:r>
        <w:rPr>
          <w:rFonts w:ascii="Times New Roman" w:eastAsia="Times New Roman" w:hAnsi="Times New Roman" w:cs="Times New Roman"/>
          <w:sz w:val="28"/>
        </w:rPr>
        <w:t>арка</w:t>
      </w:r>
      <w:r w:rsidR="001047CD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расположе</w:t>
      </w:r>
      <w:r w:rsidR="001047CD">
        <w:rPr>
          <w:rFonts w:ascii="Times New Roman" w:eastAsia="Times New Roman" w:hAnsi="Times New Roman" w:cs="Times New Roman"/>
          <w:sz w:val="28"/>
        </w:rPr>
        <w:t>нная по адресу: ул. Пушкина, 181</w:t>
      </w:r>
      <w:r>
        <w:rPr>
          <w:rFonts w:ascii="Times New Roman" w:eastAsia="Times New Roman" w:hAnsi="Times New Roman" w:cs="Times New Roman"/>
          <w:sz w:val="28"/>
        </w:rPr>
        <w:t xml:space="preserve">; </w:t>
      </w:r>
    </w:p>
    <w:p w:rsidR="00CE0E95" w:rsidRDefault="00FC0CC0" w:rsidP="005533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ул.Гагарина</w:t>
      </w:r>
      <w:r w:rsidR="0065241C">
        <w:rPr>
          <w:rFonts w:ascii="Times New Roman" w:eastAsia="Times New Roman" w:hAnsi="Times New Roman" w:cs="Times New Roman"/>
          <w:sz w:val="28"/>
        </w:rPr>
        <w:t>,</w:t>
      </w:r>
      <w:r w:rsidR="001047CD">
        <w:rPr>
          <w:rFonts w:ascii="Times New Roman" w:eastAsia="Times New Roman" w:hAnsi="Times New Roman" w:cs="Times New Roman"/>
          <w:sz w:val="28"/>
        </w:rPr>
        <w:t xml:space="preserve"> 7б и 7г</w:t>
      </w:r>
      <w:r>
        <w:rPr>
          <w:rFonts w:ascii="Times New Roman" w:eastAsia="Times New Roman" w:hAnsi="Times New Roman" w:cs="Times New Roman"/>
          <w:sz w:val="28"/>
        </w:rPr>
        <w:t xml:space="preserve">; </w:t>
      </w:r>
    </w:p>
    <w:p w:rsidR="00CE0E95" w:rsidRDefault="001047CD" w:rsidP="005533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г</w:t>
      </w:r>
      <w:r w:rsidR="00FC0CC0">
        <w:rPr>
          <w:rFonts w:ascii="Times New Roman" w:eastAsia="Times New Roman" w:hAnsi="Times New Roman" w:cs="Times New Roman"/>
          <w:sz w:val="28"/>
        </w:rPr>
        <w:t>ородской плавательный и спортивный бассей</w:t>
      </w:r>
      <w:r>
        <w:rPr>
          <w:rFonts w:ascii="Times New Roman" w:eastAsia="Times New Roman" w:hAnsi="Times New Roman" w:cs="Times New Roman"/>
          <w:sz w:val="28"/>
        </w:rPr>
        <w:t>ны по адресу: ул. Спортивная, 57.</w:t>
      </w:r>
    </w:p>
    <w:p w:rsidR="0058324C" w:rsidRDefault="0058324C" w:rsidP="005533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E0E95" w:rsidRDefault="00FC0CC0" w:rsidP="00553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 Основные направления деятельности  предприятия</w:t>
      </w:r>
    </w:p>
    <w:p w:rsidR="00CE0E95" w:rsidRDefault="00CE1C08" w:rsidP="005533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достижения целей</w:t>
      </w:r>
      <w:r w:rsidR="00FC0CC0">
        <w:rPr>
          <w:rFonts w:ascii="Times New Roman" w:eastAsia="Times New Roman" w:hAnsi="Times New Roman" w:cs="Times New Roman"/>
          <w:sz w:val="28"/>
        </w:rPr>
        <w:t xml:space="preserve"> МУП «Гор</w:t>
      </w:r>
      <w:r w:rsidR="0058324C">
        <w:rPr>
          <w:rFonts w:ascii="Times New Roman" w:eastAsia="Times New Roman" w:hAnsi="Times New Roman" w:cs="Times New Roman"/>
          <w:sz w:val="28"/>
        </w:rPr>
        <w:t xml:space="preserve">одской </w:t>
      </w:r>
      <w:r w:rsidR="00FC0CC0">
        <w:rPr>
          <w:rFonts w:ascii="Times New Roman" w:eastAsia="Times New Roman" w:hAnsi="Times New Roman" w:cs="Times New Roman"/>
          <w:sz w:val="28"/>
        </w:rPr>
        <w:t>парк культуры и отдыха»</w:t>
      </w:r>
      <w:r w:rsidRPr="00CE1C0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CE1C08">
        <w:rPr>
          <w:rFonts w:ascii="Times New Roman" w:eastAsia="Times New Roman" w:hAnsi="Times New Roman" w:cs="Times New Roman"/>
          <w:sz w:val="28"/>
        </w:rPr>
        <w:t>муниципального образования «Город Майкоп»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осуществляет следующие виды</w:t>
      </w:r>
      <w:r w:rsidR="00FC0CC0">
        <w:rPr>
          <w:rFonts w:ascii="Times New Roman" w:eastAsia="Times New Roman" w:hAnsi="Times New Roman" w:cs="Times New Roman"/>
          <w:sz w:val="28"/>
        </w:rPr>
        <w:t xml:space="preserve"> деятельности</w:t>
      </w:r>
      <w:r w:rsidR="001047CD">
        <w:rPr>
          <w:rFonts w:ascii="Times New Roman" w:eastAsia="Times New Roman" w:hAnsi="Times New Roman" w:cs="Times New Roman"/>
          <w:sz w:val="28"/>
        </w:rPr>
        <w:t xml:space="preserve"> по ОКВЭД</w:t>
      </w:r>
      <w:r w:rsidR="00FC0CC0">
        <w:rPr>
          <w:rFonts w:ascii="Times New Roman" w:eastAsia="Times New Roman" w:hAnsi="Times New Roman" w:cs="Times New Roman"/>
          <w:sz w:val="28"/>
        </w:rPr>
        <w:t>:</w:t>
      </w:r>
    </w:p>
    <w:p w:rsidR="00CE0E95" w:rsidRDefault="0058324C" w:rsidP="005533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FC0CC0">
        <w:rPr>
          <w:rFonts w:ascii="Times New Roman" w:eastAsia="Times New Roman" w:hAnsi="Times New Roman" w:cs="Times New Roman"/>
          <w:sz w:val="28"/>
        </w:rPr>
        <w:t>деятельность ярмарок  и парков с аттракционами;</w:t>
      </w:r>
    </w:p>
    <w:p w:rsidR="00CE0E95" w:rsidRDefault="0058324C" w:rsidP="005533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FC0CC0">
        <w:rPr>
          <w:rFonts w:ascii="Times New Roman" w:eastAsia="Times New Roman" w:hAnsi="Times New Roman" w:cs="Times New Roman"/>
          <w:sz w:val="28"/>
        </w:rPr>
        <w:t xml:space="preserve">прочая зрелищно-развлекательная деятельность; </w:t>
      </w:r>
    </w:p>
    <w:p w:rsidR="00CE0E95" w:rsidRDefault="0058324C" w:rsidP="005533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FC0CC0">
        <w:rPr>
          <w:rFonts w:ascii="Times New Roman" w:eastAsia="Times New Roman" w:hAnsi="Times New Roman" w:cs="Times New Roman"/>
          <w:sz w:val="28"/>
        </w:rPr>
        <w:t>прочая деятельность по организации отдыха и развлечений, не включенная в другие группировки;</w:t>
      </w:r>
    </w:p>
    <w:p w:rsidR="00CE0E95" w:rsidRDefault="0058324C" w:rsidP="005533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FC0CC0">
        <w:rPr>
          <w:rFonts w:ascii="Times New Roman" w:eastAsia="Times New Roman" w:hAnsi="Times New Roman" w:cs="Times New Roman"/>
          <w:sz w:val="28"/>
        </w:rPr>
        <w:t>физкультурно-оздоровительная деятельность;</w:t>
      </w:r>
    </w:p>
    <w:p w:rsidR="00CE0E95" w:rsidRDefault="0058324C" w:rsidP="005533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FC0CC0">
        <w:rPr>
          <w:rFonts w:ascii="Times New Roman" w:eastAsia="Times New Roman" w:hAnsi="Times New Roman" w:cs="Times New Roman"/>
          <w:sz w:val="28"/>
        </w:rPr>
        <w:t>деятельность ресторанов и кафе.</w:t>
      </w:r>
    </w:p>
    <w:p w:rsidR="007F6B2C" w:rsidRDefault="007F6B2C" w:rsidP="005533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E0E95" w:rsidRDefault="00FC0CC0" w:rsidP="00553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 Цели и задачи предприятия</w:t>
      </w:r>
    </w:p>
    <w:p w:rsidR="00CE0E95" w:rsidRDefault="00FC0CC0" w:rsidP="005533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Предприятие </w:t>
      </w:r>
      <w:r w:rsidR="0065241C">
        <w:rPr>
          <w:rFonts w:ascii="Times New Roman" w:eastAsia="Times New Roman" w:hAnsi="Times New Roman" w:cs="Times New Roman"/>
          <w:sz w:val="28"/>
        </w:rPr>
        <w:t>МУП «Городской парк культуры и отдыха»</w:t>
      </w:r>
      <w:r w:rsidR="00CE1C08" w:rsidRPr="00CE1C08">
        <w:rPr>
          <w:rFonts w:ascii="Times New Roman" w:eastAsia="Times New Roman" w:hAnsi="Times New Roman" w:cs="Times New Roman"/>
          <w:sz w:val="28"/>
        </w:rPr>
        <w:t xml:space="preserve"> муниципального образования «Город Майкоп»</w:t>
      </w:r>
      <w:r w:rsidR="0065241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создано с целью наиболее полного и эффективного удовлетворения потребностей населения </w:t>
      </w:r>
      <w:r w:rsidR="001047CD">
        <w:rPr>
          <w:rFonts w:ascii="Times New Roman" w:eastAsia="Times New Roman" w:hAnsi="Times New Roman" w:cs="Times New Roman"/>
          <w:sz w:val="28"/>
        </w:rPr>
        <w:t>муниципального образования «Город Майкоп»</w:t>
      </w:r>
      <w:r>
        <w:rPr>
          <w:rFonts w:ascii="Times New Roman" w:eastAsia="Times New Roman" w:hAnsi="Times New Roman" w:cs="Times New Roman"/>
          <w:sz w:val="28"/>
        </w:rPr>
        <w:t xml:space="preserve"> в проведении досуговых, ма</w:t>
      </w:r>
      <w:r w:rsidR="00120943">
        <w:rPr>
          <w:rFonts w:ascii="Times New Roman" w:eastAsia="Times New Roman" w:hAnsi="Times New Roman" w:cs="Times New Roman"/>
          <w:sz w:val="28"/>
        </w:rPr>
        <w:t>ссовых мероприятий, привлечения возможно</w:t>
      </w:r>
      <w:r>
        <w:rPr>
          <w:rFonts w:ascii="Times New Roman" w:eastAsia="Times New Roman" w:hAnsi="Times New Roman" w:cs="Times New Roman"/>
          <w:sz w:val="28"/>
        </w:rPr>
        <w:t xml:space="preserve"> более  широких  слоев  населения к  активному отдыху, проведения  культурно-массовых  мероприятий, а  также с целью создания высокого уровня сервисного обслуживания населения  во время культурно-массовых, спортивно-досуговых и прочих мероприятий.</w:t>
      </w:r>
    </w:p>
    <w:p w:rsidR="00CE0E95" w:rsidRDefault="007F6B2C" w:rsidP="00553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4</w:t>
      </w:r>
      <w:r w:rsidR="00FC0CC0">
        <w:rPr>
          <w:rFonts w:ascii="Times New Roman" w:eastAsia="Times New Roman" w:hAnsi="Times New Roman" w:cs="Times New Roman"/>
          <w:b/>
          <w:sz w:val="28"/>
        </w:rPr>
        <w:t>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FC0CC0">
        <w:rPr>
          <w:rFonts w:ascii="Times New Roman" w:eastAsia="Times New Roman" w:hAnsi="Times New Roman" w:cs="Times New Roman"/>
          <w:b/>
          <w:sz w:val="28"/>
        </w:rPr>
        <w:t>Культурно-массовая работа предприятия</w:t>
      </w:r>
    </w:p>
    <w:p w:rsidR="00CE0E95" w:rsidRDefault="00FC0CC0" w:rsidP="005533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 отчетный п</w:t>
      </w:r>
      <w:r w:rsidR="00343D49">
        <w:rPr>
          <w:rFonts w:ascii="Times New Roman" w:eastAsia="Times New Roman" w:hAnsi="Times New Roman" w:cs="Times New Roman"/>
          <w:sz w:val="28"/>
        </w:rPr>
        <w:t>ериод 2022</w:t>
      </w:r>
      <w:r w:rsidR="0065241C">
        <w:rPr>
          <w:rFonts w:ascii="Times New Roman" w:eastAsia="Times New Roman" w:hAnsi="Times New Roman" w:cs="Times New Roman"/>
          <w:sz w:val="28"/>
        </w:rPr>
        <w:t xml:space="preserve"> года, на территории П</w:t>
      </w:r>
      <w:r>
        <w:rPr>
          <w:rFonts w:ascii="Times New Roman" w:eastAsia="Times New Roman" w:hAnsi="Times New Roman" w:cs="Times New Roman"/>
          <w:sz w:val="28"/>
        </w:rPr>
        <w:t xml:space="preserve">арка проведено </w:t>
      </w:r>
      <w:r w:rsidR="00B24B9D" w:rsidRPr="00B24B9D">
        <w:rPr>
          <w:rFonts w:ascii="Times New Roman" w:eastAsia="Times New Roman" w:hAnsi="Times New Roman" w:cs="Times New Roman"/>
          <w:sz w:val="28"/>
        </w:rPr>
        <w:t>156</w:t>
      </w:r>
      <w:r w:rsidR="00B24B9D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культурно-массовых мероприятия</w:t>
      </w:r>
      <w:r w:rsidR="0058324C">
        <w:rPr>
          <w:rFonts w:ascii="Times New Roman" w:eastAsia="Times New Roman" w:hAnsi="Times New Roman" w:cs="Times New Roman"/>
          <w:sz w:val="28"/>
        </w:rPr>
        <w:t>.</w:t>
      </w:r>
    </w:p>
    <w:p w:rsidR="00CE0E95" w:rsidRDefault="00FC0CC0" w:rsidP="005533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После снятого огран</w:t>
      </w:r>
      <w:r w:rsidR="0065241C">
        <w:rPr>
          <w:rFonts w:ascii="Times New Roman" w:eastAsia="Times New Roman" w:hAnsi="Times New Roman" w:cs="Times New Roman"/>
          <w:sz w:val="28"/>
        </w:rPr>
        <w:t>ичения на посещение территории П</w:t>
      </w:r>
      <w:r>
        <w:rPr>
          <w:rFonts w:ascii="Times New Roman" w:eastAsia="Times New Roman" w:hAnsi="Times New Roman" w:cs="Times New Roman"/>
          <w:sz w:val="28"/>
        </w:rPr>
        <w:t>арка, для горожан и гостей города открыты аттракционы, кафе и т.д. с обязательным условием соблюдения всех санитарных норм.</w:t>
      </w:r>
    </w:p>
    <w:p w:rsidR="00CE0E95" w:rsidRDefault="0065241C" w:rsidP="005533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Информация о культурно-массовых</w:t>
      </w:r>
      <w:r w:rsidR="00FC0CC0">
        <w:rPr>
          <w:rFonts w:ascii="Times New Roman" w:eastAsia="Times New Roman" w:hAnsi="Times New Roman" w:cs="Times New Roman"/>
          <w:sz w:val="28"/>
        </w:rPr>
        <w:t xml:space="preserve"> меропри</w:t>
      </w:r>
      <w:r>
        <w:rPr>
          <w:rFonts w:ascii="Times New Roman" w:eastAsia="Times New Roman" w:hAnsi="Times New Roman" w:cs="Times New Roman"/>
          <w:sz w:val="28"/>
        </w:rPr>
        <w:t>ятиях, проводимых на территории Парка, размещается</w:t>
      </w:r>
      <w:r w:rsidR="00FC0CC0">
        <w:rPr>
          <w:rFonts w:ascii="Times New Roman" w:eastAsia="Times New Roman" w:hAnsi="Times New Roman" w:cs="Times New Roman"/>
          <w:sz w:val="28"/>
        </w:rPr>
        <w:t xml:space="preserve"> в социальных сетях</w:t>
      </w:r>
      <w:r w:rsidR="0058324C">
        <w:rPr>
          <w:rFonts w:ascii="Times New Roman" w:eastAsia="Times New Roman" w:hAnsi="Times New Roman" w:cs="Times New Roman"/>
          <w:sz w:val="28"/>
        </w:rPr>
        <w:t>.</w:t>
      </w:r>
    </w:p>
    <w:p w:rsidR="0058324C" w:rsidRPr="0058324C" w:rsidRDefault="0058324C" w:rsidP="00553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CE0E95" w:rsidRDefault="00FC0CC0" w:rsidP="00553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</w:t>
      </w:r>
      <w:r w:rsidR="007F6B2C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Хозяйственная деятельность предприятия</w:t>
      </w:r>
    </w:p>
    <w:p w:rsidR="00CE0E95" w:rsidRDefault="0058324C" w:rsidP="005533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Территория </w:t>
      </w:r>
      <w:r w:rsidR="0065241C">
        <w:rPr>
          <w:rFonts w:ascii="Times New Roman" w:eastAsia="Times New Roman" w:hAnsi="Times New Roman" w:cs="Times New Roman"/>
          <w:sz w:val="28"/>
        </w:rPr>
        <w:t>МУП «Городской парк культуры и отдыха»</w:t>
      </w:r>
      <w:r w:rsidR="00CE1C08" w:rsidRPr="00CE1C08">
        <w:rPr>
          <w:rFonts w:ascii="Times New Roman" w:eastAsia="Times New Roman" w:hAnsi="Times New Roman" w:cs="Times New Roman"/>
          <w:sz w:val="28"/>
        </w:rPr>
        <w:t xml:space="preserve"> муниципального образования «Город Майкоп»</w:t>
      </w:r>
      <w:r w:rsidR="0065241C">
        <w:rPr>
          <w:rFonts w:ascii="Times New Roman" w:eastAsia="Times New Roman" w:hAnsi="Times New Roman" w:cs="Times New Roman"/>
          <w:sz w:val="28"/>
        </w:rPr>
        <w:t xml:space="preserve"> </w:t>
      </w:r>
      <w:r w:rsidR="00FC0CC0">
        <w:rPr>
          <w:rFonts w:ascii="Times New Roman" w:eastAsia="Times New Roman" w:hAnsi="Times New Roman" w:cs="Times New Roman"/>
          <w:sz w:val="28"/>
        </w:rPr>
        <w:t>благоустраивалась с</w:t>
      </w:r>
      <w:r w:rsidR="000A0FCC">
        <w:rPr>
          <w:rFonts w:ascii="Times New Roman" w:eastAsia="Times New Roman" w:hAnsi="Times New Roman" w:cs="Times New Roman"/>
          <w:sz w:val="28"/>
        </w:rPr>
        <w:t xml:space="preserve"> учетом </w:t>
      </w:r>
      <w:r w:rsidR="0038606C">
        <w:rPr>
          <w:rFonts w:ascii="Times New Roman" w:eastAsia="Times New Roman" w:hAnsi="Times New Roman" w:cs="Times New Roman"/>
          <w:sz w:val="28"/>
        </w:rPr>
        <w:t xml:space="preserve">рельефа </w:t>
      </w:r>
      <w:r w:rsidR="00FC0CC0">
        <w:rPr>
          <w:rFonts w:ascii="Times New Roman" w:eastAsia="Times New Roman" w:hAnsi="Times New Roman" w:cs="Times New Roman"/>
          <w:sz w:val="28"/>
        </w:rPr>
        <w:t>местности и максимального сохранения зе</w:t>
      </w:r>
      <w:r w:rsidR="0038606C">
        <w:rPr>
          <w:rFonts w:ascii="Times New Roman" w:eastAsia="Times New Roman" w:hAnsi="Times New Roman" w:cs="Times New Roman"/>
          <w:sz w:val="28"/>
        </w:rPr>
        <w:t>леных насаждений с разделением</w:t>
      </w:r>
      <w:r w:rsidR="00FC0CC0">
        <w:rPr>
          <w:rFonts w:ascii="Times New Roman" w:eastAsia="Times New Roman" w:hAnsi="Times New Roman" w:cs="Times New Roman"/>
          <w:sz w:val="28"/>
        </w:rPr>
        <w:t xml:space="preserve"> на соответствующие функциональные зоны. В отчетном  году было высажено </w:t>
      </w:r>
      <w:r w:rsidR="005D22B4" w:rsidRPr="005D22B4">
        <w:rPr>
          <w:rFonts w:ascii="Times New Roman" w:eastAsia="Times New Roman" w:hAnsi="Times New Roman" w:cs="Times New Roman"/>
          <w:sz w:val="28"/>
        </w:rPr>
        <w:t>27 731</w:t>
      </w:r>
      <w:r w:rsidR="00FC0CC0">
        <w:rPr>
          <w:rFonts w:ascii="Times New Roman" w:eastAsia="Times New Roman" w:hAnsi="Times New Roman" w:cs="Times New Roman"/>
          <w:sz w:val="28"/>
        </w:rPr>
        <w:t xml:space="preserve"> единиц</w:t>
      </w:r>
      <w:r w:rsidR="005D22B4">
        <w:rPr>
          <w:rFonts w:ascii="Times New Roman" w:eastAsia="Times New Roman" w:hAnsi="Times New Roman" w:cs="Times New Roman"/>
          <w:sz w:val="28"/>
        </w:rPr>
        <w:t>а</w:t>
      </w:r>
      <w:r w:rsidR="00FC0CC0">
        <w:rPr>
          <w:rFonts w:ascii="Times New Roman" w:eastAsia="Times New Roman" w:hAnsi="Times New Roman" w:cs="Times New Roman"/>
          <w:sz w:val="28"/>
        </w:rPr>
        <w:t xml:space="preserve"> ц</w:t>
      </w:r>
      <w:r w:rsidR="0038606C">
        <w:rPr>
          <w:rFonts w:ascii="Times New Roman" w:eastAsia="Times New Roman" w:hAnsi="Times New Roman" w:cs="Times New Roman"/>
          <w:sz w:val="28"/>
        </w:rPr>
        <w:t>веточной рассады</w:t>
      </w:r>
      <w:r w:rsidR="005D22B4">
        <w:rPr>
          <w:rFonts w:ascii="Times New Roman" w:eastAsia="Times New Roman" w:hAnsi="Times New Roman" w:cs="Times New Roman"/>
          <w:sz w:val="28"/>
        </w:rPr>
        <w:t>, 637 саженцев деревьев и кустарников.</w:t>
      </w:r>
      <w:r w:rsidR="0038606C">
        <w:rPr>
          <w:rFonts w:ascii="Times New Roman" w:eastAsia="Times New Roman" w:hAnsi="Times New Roman" w:cs="Times New Roman"/>
          <w:sz w:val="28"/>
        </w:rPr>
        <w:t xml:space="preserve"> Для высадки, </w:t>
      </w:r>
      <w:r w:rsidR="00FC0CC0">
        <w:rPr>
          <w:rFonts w:ascii="Times New Roman" w:eastAsia="Times New Roman" w:hAnsi="Times New Roman" w:cs="Times New Roman"/>
          <w:sz w:val="28"/>
        </w:rPr>
        <w:t xml:space="preserve">дальнейшего </w:t>
      </w:r>
      <w:r w:rsidR="000A0FCC">
        <w:rPr>
          <w:rFonts w:ascii="Times New Roman" w:eastAsia="Times New Roman" w:hAnsi="Times New Roman" w:cs="Times New Roman"/>
          <w:sz w:val="28"/>
        </w:rPr>
        <w:t xml:space="preserve">роста </w:t>
      </w:r>
      <w:r w:rsidR="00FC0CC0">
        <w:rPr>
          <w:rFonts w:ascii="Times New Roman" w:eastAsia="Times New Roman" w:hAnsi="Times New Roman" w:cs="Times New Roman"/>
          <w:sz w:val="28"/>
        </w:rPr>
        <w:t xml:space="preserve">и сохранности растений была проведена система </w:t>
      </w:r>
      <w:r w:rsidR="00DF4282">
        <w:rPr>
          <w:rFonts w:ascii="Times New Roman" w:eastAsia="Times New Roman" w:hAnsi="Times New Roman" w:cs="Times New Roman"/>
          <w:sz w:val="28"/>
        </w:rPr>
        <w:t>водоснабжения,</w:t>
      </w:r>
      <w:r w:rsidR="00FC0CC0">
        <w:rPr>
          <w:rFonts w:ascii="Times New Roman" w:eastAsia="Times New Roman" w:hAnsi="Times New Roman" w:cs="Times New Roman"/>
          <w:sz w:val="28"/>
        </w:rPr>
        <w:t xml:space="preserve">  и  </w:t>
      </w:r>
      <w:r w:rsidR="00DF4282">
        <w:rPr>
          <w:rFonts w:ascii="Times New Roman" w:eastAsia="Times New Roman" w:hAnsi="Times New Roman" w:cs="Times New Roman"/>
          <w:sz w:val="28"/>
        </w:rPr>
        <w:t>авто</w:t>
      </w:r>
      <w:r w:rsidR="00FC0CC0">
        <w:rPr>
          <w:rFonts w:ascii="Times New Roman" w:eastAsia="Times New Roman" w:hAnsi="Times New Roman" w:cs="Times New Roman"/>
          <w:sz w:val="28"/>
        </w:rPr>
        <w:t xml:space="preserve">полива </w:t>
      </w:r>
      <w:r w:rsidR="00DF4282">
        <w:rPr>
          <w:rFonts w:ascii="Times New Roman" w:eastAsia="Times New Roman" w:hAnsi="Times New Roman" w:cs="Times New Roman"/>
          <w:sz w:val="28"/>
        </w:rPr>
        <w:t xml:space="preserve">входной зоны </w:t>
      </w:r>
      <w:r w:rsidR="0038606C">
        <w:rPr>
          <w:rFonts w:ascii="Times New Roman" w:eastAsia="Times New Roman" w:hAnsi="Times New Roman" w:cs="Times New Roman"/>
          <w:sz w:val="28"/>
        </w:rPr>
        <w:t>П</w:t>
      </w:r>
      <w:r w:rsidR="00FC0CC0">
        <w:rPr>
          <w:rFonts w:ascii="Times New Roman" w:eastAsia="Times New Roman" w:hAnsi="Times New Roman" w:cs="Times New Roman"/>
          <w:sz w:val="28"/>
        </w:rPr>
        <w:t>арка.</w:t>
      </w:r>
      <w:r w:rsidR="00DF4282">
        <w:rPr>
          <w:rFonts w:ascii="Times New Roman" w:eastAsia="Times New Roman" w:hAnsi="Times New Roman" w:cs="Times New Roman"/>
          <w:sz w:val="28"/>
        </w:rPr>
        <w:t xml:space="preserve"> </w:t>
      </w:r>
      <w:r w:rsidR="0038606C">
        <w:rPr>
          <w:rFonts w:ascii="Times New Roman" w:eastAsia="Times New Roman" w:hAnsi="Times New Roman" w:cs="Times New Roman"/>
          <w:sz w:val="28"/>
        </w:rPr>
        <w:t xml:space="preserve">Проводились работы по </w:t>
      </w:r>
      <w:r w:rsidR="0065241C">
        <w:rPr>
          <w:rFonts w:ascii="Times New Roman" w:eastAsia="Times New Roman" w:hAnsi="Times New Roman" w:cs="Times New Roman"/>
          <w:sz w:val="28"/>
        </w:rPr>
        <w:t xml:space="preserve"> высадке раст</w:t>
      </w:r>
      <w:r w:rsidR="001047CD">
        <w:rPr>
          <w:rFonts w:ascii="Times New Roman" w:eastAsia="Times New Roman" w:hAnsi="Times New Roman" w:cs="Times New Roman"/>
          <w:sz w:val="28"/>
        </w:rPr>
        <w:t>ений на территории парка, а так</w:t>
      </w:r>
      <w:r w:rsidR="0065241C">
        <w:rPr>
          <w:rFonts w:ascii="Times New Roman" w:eastAsia="Times New Roman" w:hAnsi="Times New Roman" w:cs="Times New Roman"/>
          <w:sz w:val="28"/>
        </w:rPr>
        <w:t>же работы по обрезке,  выпиловке, выкорчевке старых деревьев, пней и кустарников.</w:t>
      </w:r>
    </w:p>
    <w:p w:rsidR="00CE0E95" w:rsidRPr="00DF4282" w:rsidRDefault="00527A8E" w:rsidP="005533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F4282">
        <w:rPr>
          <w:rFonts w:ascii="Times New Roman" w:eastAsia="Times New Roman" w:hAnsi="Times New Roman" w:cs="Times New Roman"/>
          <w:sz w:val="28"/>
        </w:rPr>
        <w:t>В  2022</w:t>
      </w:r>
      <w:r w:rsidR="00FC0CC0" w:rsidRPr="00DF4282">
        <w:rPr>
          <w:rFonts w:ascii="Times New Roman" w:eastAsia="Times New Roman" w:hAnsi="Times New Roman" w:cs="Times New Roman"/>
          <w:sz w:val="28"/>
        </w:rPr>
        <w:t xml:space="preserve"> году осуществлен  ремонт пла</w:t>
      </w:r>
      <w:r w:rsidR="00D412C3" w:rsidRPr="00DF4282">
        <w:rPr>
          <w:rFonts w:ascii="Times New Roman" w:eastAsia="Times New Roman" w:hAnsi="Times New Roman" w:cs="Times New Roman"/>
          <w:sz w:val="28"/>
        </w:rPr>
        <w:t>тного туалета</w:t>
      </w:r>
      <w:r w:rsidRPr="00DF4282">
        <w:rPr>
          <w:rFonts w:ascii="Times New Roman" w:eastAsia="Times New Roman" w:hAnsi="Times New Roman" w:cs="Times New Roman"/>
          <w:sz w:val="28"/>
        </w:rPr>
        <w:t>. Была произведена модернизация освящения</w:t>
      </w:r>
      <w:r w:rsidR="0046350C">
        <w:rPr>
          <w:rFonts w:ascii="Times New Roman" w:eastAsia="Times New Roman" w:hAnsi="Times New Roman" w:cs="Times New Roman"/>
          <w:sz w:val="28"/>
        </w:rPr>
        <w:t>, установлено 335 светильников</w:t>
      </w:r>
      <w:r w:rsidR="00A06BF1">
        <w:rPr>
          <w:rFonts w:ascii="Times New Roman" w:eastAsia="Times New Roman" w:hAnsi="Times New Roman" w:cs="Times New Roman"/>
          <w:sz w:val="28"/>
        </w:rPr>
        <w:t xml:space="preserve">, охвачена вся восточная часть и центр, нижние дорожки, дорожки зоны отдыха до ресторана </w:t>
      </w:r>
      <w:proofErr w:type="spellStart"/>
      <w:r w:rsidR="00A06BF1">
        <w:rPr>
          <w:rFonts w:ascii="Times New Roman" w:eastAsia="Times New Roman" w:hAnsi="Times New Roman" w:cs="Times New Roman"/>
          <w:sz w:val="28"/>
        </w:rPr>
        <w:t>Ридада</w:t>
      </w:r>
      <w:proofErr w:type="spellEnd"/>
      <w:r w:rsidR="00A06BF1">
        <w:rPr>
          <w:rFonts w:ascii="Times New Roman" w:eastAsia="Times New Roman" w:hAnsi="Times New Roman" w:cs="Times New Roman"/>
          <w:sz w:val="28"/>
        </w:rPr>
        <w:t xml:space="preserve">. Установлены 50 камер видеофиксации, 10 из них </w:t>
      </w:r>
      <w:r w:rsidR="00702128">
        <w:rPr>
          <w:rFonts w:ascii="Times New Roman" w:eastAsia="Times New Roman" w:hAnsi="Times New Roman" w:cs="Times New Roman"/>
          <w:sz w:val="28"/>
        </w:rPr>
        <w:t>с функцией распознавания лиц</w:t>
      </w:r>
      <w:r w:rsidRPr="00DF4282">
        <w:rPr>
          <w:rFonts w:ascii="Times New Roman" w:eastAsia="Times New Roman" w:hAnsi="Times New Roman" w:cs="Times New Roman"/>
          <w:sz w:val="28"/>
        </w:rPr>
        <w:t>.</w:t>
      </w:r>
      <w:r w:rsidR="002A0021">
        <w:rPr>
          <w:rFonts w:ascii="Times New Roman" w:eastAsia="Times New Roman" w:hAnsi="Times New Roman" w:cs="Times New Roman"/>
          <w:sz w:val="28"/>
        </w:rPr>
        <w:t xml:space="preserve"> </w:t>
      </w:r>
      <w:r w:rsidR="00702128">
        <w:rPr>
          <w:rFonts w:ascii="Times New Roman" w:eastAsia="Times New Roman" w:hAnsi="Times New Roman" w:cs="Times New Roman"/>
          <w:sz w:val="28"/>
        </w:rPr>
        <w:t>Распределены так</w:t>
      </w:r>
      <w:r w:rsidR="00CE1C08">
        <w:rPr>
          <w:rFonts w:ascii="Times New Roman" w:eastAsia="Times New Roman" w:hAnsi="Times New Roman" w:cs="Times New Roman"/>
          <w:sz w:val="28"/>
        </w:rPr>
        <w:t>,</w:t>
      </w:r>
      <w:r w:rsidR="00702128">
        <w:rPr>
          <w:rFonts w:ascii="Times New Roman" w:eastAsia="Times New Roman" w:hAnsi="Times New Roman" w:cs="Times New Roman"/>
          <w:sz w:val="28"/>
        </w:rPr>
        <w:t xml:space="preserve"> чтобы охватит</w:t>
      </w:r>
      <w:r w:rsidR="00CE1C08">
        <w:rPr>
          <w:rFonts w:ascii="Times New Roman" w:eastAsia="Times New Roman" w:hAnsi="Times New Roman" w:cs="Times New Roman"/>
          <w:sz w:val="28"/>
        </w:rPr>
        <w:t>ь</w:t>
      </w:r>
      <w:r w:rsidR="00702128">
        <w:rPr>
          <w:rFonts w:ascii="Times New Roman" w:eastAsia="Times New Roman" w:hAnsi="Times New Roman" w:cs="Times New Roman"/>
          <w:sz w:val="28"/>
        </w:rPr>
        <w:t xml:space="preserve"> всю территорию парка</w:t>
      </w:r>
      <w:r w:rsidR="002A0021">
        <w:rPr>
          <w:rFonts w:ascii="Times New Roman" w:eastAsia="Times New Roman" w:hAnsi="Times New Roman" w:cs="Times New Roman"/>
          <w:sz w:val="28"/>
        </w:rPr>
        <w:t>.</w:t>
      </w:r>
      <w:r w:rsidRPr="00DF4282">
        <w:rPr>
          <w:rFonts w:ascii="Times New Roman" w:eastAsia="Times New Roman" w:hAnsi="Times New Roman" w:cs="Times New Roman"/>
          <w:sz w:val="28"/>
        </w:rPr>
        <w:t xml:space="preserve"> </w:t>
      </w:r>
      <w:r w:rsidR="002A0021">
        <w:rPr>
          <w:rFonts w:ascii="Times New Roman" w:eastAsia="Times New Roman" w:hAnsi="Times New Roman" w:cs="Times New Roman"/>
          <w:sz w:val="28"/>
        </w:rPr>
        <w:t>Та</w:t>
      </w:r>
      <w:r w:rsidR="00CE1C08">
        <w:rPr>
          <w:rFonts w:ascii="Times New Roman" w:eastAsia="Times New Roman" w:hAnsi="Times New Roman" w:cs="Times New Roman"/>
          <w:sz w:val="28"/>
        </w:rPr>
        <w:t>к</w:t>
      </w:r>
      <w:r w:rsidR="002A0021">
        <w:rPr>
          <w:rFonts w:ascii="Times New Roman" w:eastAsia="Times New Roman" w:hAnsi="Times New Roman" w:cs="Times New Roman"/>
          <w:sz w:val="28"/>
        </w:rPr>
        <w:t>же установлены динамики в количестве 36 шт</w:t>
      </w:r>
      <w:r w:rsidR="00CE1C08">
        <w:rPr>
          <w:rFonts w:ascii="Times New Roman" w:eastAsia="Times New Roman" w:hAnsi="Times New Roman" w:cs="Times New Roman"/>
          <w:sz w:val="28"/>
        </w:rPr>
        <w:t>ук</w:t>
      </w:r>
      <w:r w:rsidR="002A0021">
        <w:rPr>
          <w:rFonts w:ascii="Times New Roman" w:eastAsia="Times New Roman" w:hAnsi="Times New Roman" w:cs="Times New Roman"/>
          <w:sz w:val="28"/>
        </w:rPr>
        <w:t xml:space="preserve">. Все работы согласованы с </w:t>
      </w:r>
      <w:proofErr w:type="spellStart"/>
      <w:r w:rsidR="002A0021">
        <w:rPr>
          <w:rFonts w:ascii="Times New Roman" w:eastAsia="Times New Roman" w:hAnsi="Times New Roman" w:cs="Times New Roman"/>
          <w:sz w:val="28"/>
        </w:rPr>
        <w:t>Росгвардией</w:t>
      </w:r>
      <w:proofErr w:type="spellEnd"/>
      <w:r w:rsidR="002A0021">
        <w:rPr>
          <w:rFonts w:ascii="Times New Roman" w:eastAsia="Times New Roman" w:hAnsi="Times New Roman" w:cs="Times New Roman"/>
          <w:sz w:val="28"/>
        </w:rPr>
        <w:t xml:space="preserve">. </w:t>
      </w:r>
      <w:r w:rsidR="00DF4282">
        <w:rPr>
          <w:rFonts w:ascii="Times New Roman" w:eastAsia="Times New Roman" w:hAnsi="Times New Roman" w:cs="Times New Roman"/>
          <w:sz w:val="28"/>
        </w:rPr>
        <w:t>Произведен ремонт</w:t>
      </w:r>
      <w:r w:rsidR="00CE1C08">
        <w:rPr>
          <w:rFonts w:ascii="Times New Roman" w:eastAsia="Times New Roman" w:hAnsi="Times New Roman" w:cs="Times New Roman"/>
          <w:sz w:val="28"/>
        </w:rPr>
        <w:t xml:space="preserve"> кафе «Лакомка</w:t>
      </w:r>
      <w:r w:rsidR="00DF4282">
        <w:rPr>
          <w:rFonts w:ascii="Times New Roman" w:eastAsia="Times New Roman" w:hAnsi="Times New Roman" w:cs="Times New Roman"/>
          <w:sz w:val="28"/>
        </w:rPr>
        <w:t xml:space="preserve">», капитальный ремонт </w:t>
      </w:r>
      <w:r w:rsidR="00CE1C08">
        <w:rPr>
          <w:rFonts w:ascii="Times New Roman" w:eastAsia="Times New Roman" w:hAnsi="Times New Roman" w:cs="Times New Roman"/>
          <w:sz w:val="28"/>
        </w:rPr>
        <w:t>аттракциона «Летучий корабль</w:t>
      </w:r>
      <w:r w:rsidR="00DF4282">
        <w:rPr>
          <w:rFonts w:ascii="Times New Roman" w:eastAsia="Times New Roman" w:hAnsi="Times New Roman" w:cs="Times New Roman"/>
          <w:sz w:val="28"/>
        </w:rPr>
        <w:t>». Куплены кривые зеркала. Осуществлена замена кровли складского-бытового помещения (основной склад).</w:t>
      </w:r>
    </w:p>
    <w:p w:rsidR="00CE0E95" w:rsidRDefault="0065241C" w:rsidP="005533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Вся территория П</w:t>
      </w:r>
      <w:r w:rsidR="00FC0CC0">
        <w:rPr>
          <w:rFonts w:ascii="Times New Roman" w:eastAsia="Times New Roman" w:hAnsi="Times New Roman" w:cs="Times New Roman"/>
          <w:sz w:val="28"/>
        </w:rPr>
        <w:t>арка разделена на несколько функциональных зон, для каждой из которых предполагается своя инфраструктура, соответствующая определенным формам отдыха. Одна из них - зона активного отдыха. Здесь  размещаются  аттракционы  и  кафе.</w:t>
      </w:r>
    </w:p>
    <w:p w:rsidR="00D412C3" w:rsidRDefault="00D412C3" w:rsidP="005533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E0E95" w:rsidRDefault="00FC0CC0" w:rsidP="00553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6.</w:t>
      </w:r>
      <w:r w:rsidR="007F6B2C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Финансовая деятельность предприятия</w:t>
      </w:r>
    </w:p>
    <w:p w:rsidR="00CE0E95" w:rsidRDefault="00FC0CC0" w:rsidP="005533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МУП «Гор</w:t>
      </w:r>
      <w:r w:rsidR="00D412C3">
        <w:rPr>
          <w:rFonts w:ascii="Times New Roman" w:eastAsia="Times New Roman" w:hAnsi="Times New Roman" w:cs="Times New Roman"/>
          <w:sz w:val="28"/>
        </w:rPr>
        <w:t xml:space="preserve">одской </w:t>
      </w:r>
      <w:r>
        <w:rPr>
          <w:rFonts w:ascii="Times New Roman" w:eastAsia="Times New Roman" w:hAnsi="Times New Roman" w:cs="Times New Roman"/>
          <w:sz w:val="28"/>
        </w:rPr>
        <w:t xml:space="preserve">парк культуры и отдыха» </w:t>
      </w:r>
      <w:r w:rsidR="00CE1C08" w:rsidRPr="00CE1C08">
        <w:rPr>
          <w:rFonts w:ascii="Times New Roman" w:eastAsia="Times New Roman" w:hAnsi="Times New Roman" w:cs="Times New Roman"/>
          <w:sz w:val="28"/>
        </w:rPr>
        <w:t>муниципального образования «Город Майкоп»</w:t>
      </w:r>
      <w:r w:rsidR="00CE1C0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осуществляет свою деятельность по смешанной форме финансирования – за счет доходов от реализации платных услуг, прочих доходов и средств муниципального бюджета (субсидии). </w:t>
      </w:r>
    </w:p>
    <w:p w:rsidR="00CE0E95" w:rsidRDefault="00FC0CC0" w:rsidP="005533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Всего доходы за 202</w:t>
      </w:r>
      <w:r w:rsidR="00343D49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 составили </w:t>
      </w:r>
      <w:r w:rsidR="00343D49">
        <w:rPr>
          <w:rFonts w:ascii="Times New Roman" w:eastAsia="Times New Roman" w:hAnsi="Times New Roman" w:cs="Times New Roman"/>
          <w:b/>
          <w:sz w:val="28"/>
        </w:rPr>
        <w:t>47 113</w:t>
      </w:r>
      <w:r>
        <w:rPr>
          <w:rFonts w:ascii="Times New Roman" w:eastAsia="Times New Roman" w:hAnsi="Times New Roman" w:cs="Times New Roman"/>
          <w:b/>
          <w:sz w:val="28"/>
        </w:rPr>
        <w:t xml:space="preserve"> тыс. рублей</w:t>
      </w:r>
      <w:r w:rsidR="00343D49">
        <w:rPr>
          <w:rFonts w:ascii="Times New Roman" w:eastAsia="Times New Roman" w:hAnsi="Times New Roman" w:cs="Times New Roman"/>
          <w:sz w:val="28"/>
        </w:rPr>
        <w:t>, за 2021</w:t>
      </w:r>
      <w:r>
        <w:rPr>
          <w:rFonts w:ascii="Times New Roman" w:eastAsia="Times New Roman" w:hAnsi="Times New Roman" w:cs="Times New Roman"/>
          <w:sz w:val="28"/>
        </w:rPr>
        <w:t xml:space="preserve"> год </w:t>
      </w:r>
      <w:r w:rsidR="00343D49">
        <w:rPr>
          <w:rFonts w:ascii="Times New Roman" w:eastAsia="Times New Roman" w:hAnsi="Times New Roman" w:cs="Times New Roman"/>
          <w:sz w:val="28"/>
        </w:rPr>
        <w:t>–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343D49">
        <w:rPr>
          <w:rFonts w:ascii="Times New Roman" w:eastAsia="Times New Roman" w:hAnsi="Times New Roman" w:cs="Times New Roman"/>
          <w:b/>
          <w:sz w:val="28"/>
        </w:rPr>
        <w:t>31 098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тыс. рублей (у</w:t>
      </w:r>
      <w:r w:rsidR="00343D49">
        <w:rPr>
          <w:rFonts w:ascii="Times New Roman" w:eastAsia="Times New Roman" w:hAnsi="Times New Roman" w:cs="Times New Roman"/>
          <w:sz w:val="28"/>
        </w:rPr>
        <w:t>величение</w:t>
      </w:r>
      <w:r>
        <w:rPr>
          <w:rFonts w:ascii="Times New Roman" w:eastAsia="Times New Roman" w:hAnsi="Times New Roman" w:cs="Times New Roman"/>
          <w:sz w:val="28"/>
        </w:rPr>
        <w:t xml:space="preserve"> на </w:t>
      </w:r>
      <w:r w:rsidR="00343D49">
        <w:rPr>
          <w:rFonts w:ascii="Times New Roman" w:eastAsia="Times New Roman" w:hAnsi="Times New Roman" w:cs="Times New Roman"/>
          <w:sz w:val="28"/>
        </w:rPr>
        <w:t>51</w:t>
      </w:r>
      <w:r>
        <w:rPr>
          <w:rFonts w:ascii="Times New Roman" w:eastAsia="Times New Roman" w:hAnsi="Times New Roman" w:cs="Times New Roman"/>
          <w:sz w:val="28"/>
        </w:rPr>
        <w:t xml:space="preserve">%), что на </w:t>
      </w:r>
      <w:r w:rsidR="00343D49">
        <w:rPr>
          <w:rFonts w:ascii="Times New Roman" w:eastAsia="Times New Roman" w:hAnsi="Times New Roman" w:cs="Times New Roman"/>
          <w:sz w:val="28"/>
        </w:rPr>
        <w:t>16 015</w:t>
      </w:r>
      <w:r>
        <w:rPr>
          <w:rFonts w:ascii="Times New Roman" w:eastAsia="Times New Roman" w:hAnsi="Times New Roman" w:cs="Times New Roman"/>
          <w:sz w:val="28"/>
        </w:rPr>
        <w:t xml:space="preserve"> тыс. рублей </w:t>
      </w:r>
      <w:r w:rsidR="00343D49">
        <w:rPr>
          <w:rFonts w:ascii="Times New Roman" w:eastAsia="Times New Roman" w:hAnsi="Times New Roman" w:cs="Times New Roman"/>
          <w:sz w:val="28"/>
        </w:rPr>
        <w:t xml:space="preserve">больше </w:t>
      </w:r>
      <w:r>
        <w:rPr>
          <w:rFonts w:ascii="Times New Roman" w:eastAsia="Times New Roman" w:hAnsi="Times New Roman" w:cs="Times New Roman"/>
          <w:sz w:val="28"/>
        </w:rPr>
        <w:t>по сравнению с тем же периодом прошлого</w:t>
      </w:r>
      <w:r w:rsidR="00343D49">
        <w:rPr>
          <w:rFonts w:ascii="Times New Roman" w:eastAsia="Times New Roman" w:hAnsi="Times New Roman" w:cs="Times New Roman"/>
          <w:sz w:val="28"/>
        </w:rPr>
        <w:t xml:space="preserve"> года. В том числе доходы в 2022</w:t>
      </w:r>
      <w:r>
        <w:rPr>
          <w:rFonts w:ascii="Times New Roman" w:eastAsia="Times New Roman" w:hAnsi="Times New Roman" w:cs="Times New Roman"/>
          <w:sz w:val="28"/>
        </w:rPr>
        <w:t xml:space="preserve"> году от парковой деятельности (реализации платных услуг)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составили  </w:t>
      </w:r>
      <w:r w:rsidR="00343D49">
        <w:rPr>
          <w:rFonts w:ascii="Times New Roman" w:eastAsia="Times New Roman" w:hAnsi="Times New Roman" w:cs="Times New Roman"/>
          <w:b/>
          <w:sz w:val="28"/>
        </w:rPr>
        <w:t>14</w:t>
      </w:r>
      <w:proofErr w:type="gramEnd"/>
      <w:r w:rsidR="00343D49">
        <w:rPr>
          <w:rFonts w:ascii="Times New Roman" w:eastAsia="Times New Roman" w:hAnsi="Times New Roman" w:cs="Times New Roman"/>
          <w:b/>
          <w:sz w:val="28"/>
        </w:rPr>
        <w:t xml:space="preserve"> 654 </w:t>
      </w:r>
      <w:r>
        <w:rPr>
          <w:rFonts w:ascii="Times New Roman" w:eastAsia="Times New Roman" w:hAnsi="Times New Roman" w:cs="Times New Roman"/>
          <w:b/>
          <w:sz w:val="28"/>
        </w:rPr>
        <w:t xml:space="preserve">тыс. рублей  </w:t>
      </w:r>
      <w:r>
        <w:rPr>
          <w:rFonts w:ascii="Times New Roman" w:eastAsia="Times New Roman" w:hAnsi="Times New Roman" w:cs="Times New Roman"/>
          <w:sz w:val="28"/>
        </w:rPr>
        <w:t>( у</w:t>
      </w:r>
      <w:r w:rsidR="00343D49">
        <w:rPr>
          <w:rFonts w:ascii="Times New Roman" w:eastAsia="Times New Roman" w:hAnsi="Times New Roman" w:cs="Times New Roman"/>
          <w:sz w:val="28"/>
        </w:rPr>
        <w:t>величение</w:t>
      </w:r>
      <w:r>
        <w:rPr>
          <w:rFonts w:ascii="Times New Roman" w:eastAsia="Times New Roman" w:hAnsi="Times New Roman" w:cs="Times New Roman"/>
          <w:sz w:val="28"/>
        </w:rPr>
        <w:t xml:space="preserve"> на </w:t>
      </w:r>
      <w:r w:rsidR="00343D49">
        <w:rPr>
          <w:rFonts w:ascii="Times New Roman" w:eastAsia="Times New Roman" w:hAnsi="Times New Roman" w:cs="Times New Roman"/>
          <w:sz w:val="28"/>
        </w:rPr>
        <w:t>25</w:t>
      </w:r>
      <w:r>
        <w:rPr>
          <w:rFonts w:ascii="Times New Roman" w:eastAsia="Times New Roman" w:hAnsi="Times New Roman" w:cs="Times New Roman"/>
          <w:sz w:val="28"/>
        </w:rPr>
        <w:t xml:space="preserve">% ), что на </w:t>
      </w:r>
      <w:r w:rsidR="00343D49">
        <w:rPr>
          <w:rFonts w:ascii="Times New Roman" w:eastAsia="Times New Roman" w:hAnsi="Times New Roman" w:cs="Times New Roman"/>
          <w:b/>
          <w:sz w:val="28"/>
        </w:rPr>
        <w:t>2 953</w:t>
      </w:r>
      <w:r>
        <w:rPr>
          <w:rFonts w:ascii="Times New Roman" w:eastAsia="Times New Roman" w:hAnsi="Times New Roman" w:cs="Times New Roman"/>
          <w:b/>
          <w:sz w:val="28"/>
        </w:rPr>
        <w:t xml:space="preserve"> тыс. рублей </w:t>
      </w:r>
      <w:r w:rsidR="00343D49">
        <w:rPr>
          <w:rFonts w:ascii="Times New Roman" w:eastAsia="Times New Roman" w:hAnsi="Times New Roman" w:cs="Times New Roman"/>
          <w:sz w:val="28"/>
        </w:rPr>
        <w:t>больше</w:t>
      </w:r>
      <w:r>
        <w:rPr>
          <w:rFonts w:ascii="Times New Roman" w:eastAsia="Times New Roman" w:hAnsi="Times New Roman" w:cs="Times New Roman"/>
          <w:sz w:val="28"/>
        </w:rPr>
        <w:t>,  чем доходы полученные в 20</w:t>
      </w:r>
      <w:r w:rsidR="00343D49">
        <w:rPr>
          <w:rFonts w:ascii="Times New Roman" w:eastAsia="Times New Roman" w:hAnsi="Times New Roman" w:cs="Times New Roman"/>
          <w:sz w:val="28"/>
        </w:rPr>
        <w:t>21</w:t>
      </w:r>
      <w:r>
        <w:rPr>
          <w:rFonts w:ascii="Times New Roman" w:eastAsia="Times New Roman" w:hAnsi="Times New Roman" w:cs="Times New Roman"/>
          <w:sz w:val="28"/>
        </w:rPr>
        <w:t xml:space="preserve"> году, которые составляли </w:t>
      </w:r>
      <w:r>
        <w:rPr>
          <w:rFonts w:ascii="Times New Roman" w:eastAsia="Times New Roman" w:hAnsi="Times New Roman" w:cs="Times New Roman"/>
          <w:b/>
          <w:sz w:val="28"/>
        </w:rPr>
        <w:t xml:space="preserve">11 </w:t>
      </w:r>
      <w:r w:rsidR="00343D49">
        <w:rPr>
          <w:rFonts w:ascii="Times New Roman" w:eastAsia="Times New Roman" w:hAnsi="Times New Roman" w:cs="Times New Roman"/>
          <w:b/>
          <w:sz w:val="28"/>
        </w:rPr>
        <w:t>701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B4177A">
        <w:rPr>
          <w:rFonts w:ascii="Times New Roman" w:eastAsia="Times New Roman" w:hAnsi="Times New Roman" w:cs="Times New Roman"/>
          <w:sz w:val="28"/>
        </w:rPr>
        <w:t>тыс.рублей. Прочие доходы в 2022</w:t>
      </w:r>
      <w:r>
        <w:rPr>
          <w:rFonts w:ascii="Times New Roman" w:eastAsia="Times New Roman" w:hAnsi="Times New Roman" w:cs="Times New Roman"/>
          <w:sz w:val="28"/>
        </w:rPr>
        <w:t xml:space="preserve"> году составили </w:t>
      </w:r>
      <w:r w:rsidR="00B4177A">
        <w:rPr>
          <w:rFonts w:ascii="Times New Roman" w:eastAsia="Times New Roman" w:hAnsi="Times New Roman" w:cs="Times New Roman"/>
          <w:b/>
          <w:sz w:val="28"/>
        </w:rPr>
        <w:t>32 459</w:t>
      </w:r>
      <w:r>
        <w:rPr>
          <w:rFonts w:ascii="Times New Roman" w:eastAsia="Times New Roman" w:hAnsi="Times New Roman" w:cs="Times New Roman"/>
          <w:b/>
          <w:sz w:val="28"/>
        </w:rPr>
        <w:t xml:space="preserve"> тыс.рублей</w:t>
      </w:r>
      <w:r w:rsidR="00B4177A">
        <w:rPr>
          <w:rFonts w:ascii="Times New Roman" w:eastAsia="Times New Roman" w:hAnsi="Times New Roman" w:cs="Times New Roman"/>
          <w:sz w:val="28"/>
        </w:rPr>
        <w:t>, в 2021</w:t>
      </w:r>
      <w:r>
        <w:rPr>
          <w:rFonts w:ascii="Times New Roman" w:eastAsia="Times New Roman" w:hAnsi="Times New Roman" w:cs="Times New Roman"/>
          <w:sz w:val="28"/>
        </w:rPr>
        <w:t xml:space="preserve"> году </w:t>
      </w:r>
      <w:r w:rsidR="00B4177A">
        <w:rPr>
          <w:rFonts w:ascii="Times New Roman" w:eastAsia="Times New Roman" w:hAnsi="Times New Roman" w:cs="Times New Roman"/>
          <w:b/>
          <w:sz w:val="28"/>
        </w:rPr>
        <w:t>19 397</w:t>
      </w:r>
      <w:r>
        <w:rPr>
          <w:rFonts w:ascii="Times New Roman" w:eastAsia="Times New Roman" w:hAnsi="Times New Roman" w:cs="Times New Roman"/>
          <w:b/>
          <w:sz w:val="28"/>
        </w:rPr>
        <w:t xml:space="preserve"> тыс. рублей </w:t>
      </w:r>
      <w:r>
        <w:rPr>
          <w:rFonts w:ascii="Times New Roman" w:eastAsia="Times New Roman" w:hAnsi="Times New Roman" w:cs="Times New Roman"/>
          <w:sz w:val="28"/>
        </w:rPr>
        <w:t>(у</w:t>
      </w:r>
      <w:r w:rsidR="00B4177A">
        <w:rPr>
          <w:rFonts w:ascii="Times New Roman" w:eastAsia="Times New Roman" w:hAnsi="Times New Roman" w:cs="Times New Roman"/>
          <w:sz w:val="28"/>
        </w:rPr>
        <w:t>величение</w:t>
      </w:r>
      <w:r>
        <w:rPr>
          <w:rFonts w:ascii="Times New Roman" w:eastAsia="Times New Roman" w:hAnsi="Times New Roman" w:cs="Times New Roman"/>
          <w:sz w:val="28"/>
        </w:rPr>
        <w:t xml:space="preserve"> на </w:t>
      </w:r>
      <w:r w:rsidR="00B4177A">
        <w:rPr>
          <w:rFonts w:ascii="Times New Roman" w:eastAsia="Times New Roman" w:hAnsi="Times New Roman" w:cs="Times New Roman"/>
          <w:sz w:val="28"/>
        </w:rPr>
        <w:t>67</w:t>
      </w:r>
      <w:r>
        <w:rPr>
          <w:rFonts w:ascii="Times New Roman" w:eastAsia="Times New Roman" w:hAnsi="Times New Roman" w:cs="Times New Roman"/>
          <w:sz w:val="28"/>
        </w:rPr>
        <w:t xml:space="preserve">%), что на </w:t>
      </w:r>
      <w:r w:rsidR="00B4177A">
        <w:rPr>
          <w:rFonts w:ascii="Times New Roman" w:eastAsia="Times New Roman" w:hAnsi="Times New Roman" w:cs="Times New Roman"/>
          <w:b/>
          <w:sz w:val="28"/>
        </w:rPr>
        <w:t>13 062</w:t>
      </w:r>
      <w:r>
        <w:rPr>
          <w:rFonts w:ascii="Times New Roman" w:eastAsia="Times New Roman" w:hAnsi="Times New Roman" w:cs="Times New Roman"/>
          <w:b/>
          <w:sz w:val="28"/>
        </w:rPr>
        <w:t xml:space="preserve"> тыс. рублей </w:t>
      </w:r>
      <w:r w:rsidR="00B4177A">
        <w:rPr>
          <w:rFonts w:ascii="Times New Roman" w:eastAsia="Times New Roman" w:hAnsi="Times New Roman" w:cs="Times New Roman"/>
          <w:sz w:val="28"/>
        </w:rPr>
        <w:t>больше</w:t>
      </w:r>
      <w:r>
        <w:rPr>
          <w:rFonts w:ascii="Times New Roman" w:eastAsia="Times New Roman" w:hAnsi="Times New Roman" w:cs="Times New Roman"/>
          <w:sz w:val="28"/>
        </w:rPr>
        <w:t xml:space="preserve"> по сравнению с тем же периодом прошлого года.</w:t>
      </w:r>
    </w:p>
    <w:p w:rsidR="00CE0E95" w:rsidRDefault="00B4177A" w:rsidP="005533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Субсидии в 2022</w:t>
      </w:r>
      <w:r w:rsidR="00FC0CC0">
        <w:rPr>
          <w:rFonts w:ascii="Times New Roman" w:eastAsia="Times New Roman" w:hAnsi="Times New Roman" w:cs="Times New Roman"/>
          <w:sz w:val="28"/>
        </w:rPr>
        <w:t xml:space="preserve"> году составили </w:t>
      </w:r>
      <w:r>
        <w:rPr>
          <w:rFonts w:ascii="Times New Roman" w:eastAsia="Times New Roman" w:hAnsi="Times New Roman" w:cs="Times New Roman"/>
          <w:b/>
          <w:sz w:val="28"/>
        </w:rPr>
        <w:t>112 092</w:t>
      </w:r>
      <w:r w:rsidR="00FC0CC0">
        <w:rPr>
          <w:rFonts w:ascii="Times New Roman" w:eastAsia="Times New Roman" w:hAnsi="Times New Roman" w:cs="Times New Roman"/>
          <w:b/>
          <w:sz w:val="28"/>
        </w:rPr>
        <w:t xml:space="preserve"> тыс. рублей</w:t>
      </w:r>
      <w:r w:rsidR="00FC0CC0">
        <w:rPr>
          <w:rFonts w:ascii="Times New Roman" w:eastAsia="Times New Roman" w:hAnsi="Times New Roman" w:cs="Times New Roman"/>
          <w:sz w:val="28"/>
        </w:rPr>
        <w:t>, в 20</w:t>
      </w:r>
      <w:r>
        <w:rPr>
          <w:rFonts w:ascii="Times New Roman" w:eastAsia="Times New Roman" w:hAnsi="Times New Roman" w:cs="Times New Roman"/>
          <w:sz w:val="28"/>
        </w:rPr>
        <w:t>21</w:t>
      </w:r>
      <w:r w:rsidR="00FC0CC0">
        <w:rPr>
          <w:rFonts w:ascii="Times New Roman" w:eastAsia="Times New Roman" w:hAnsi="Times New Roman" w:cs="Times New Roman"/>
          <w:sz w:val="28"/>
        </w:rPr>
        <w:t xml:space="preserve"> году </w:t>
      </w:r>
      <w:r>
        <w:rPr>
          <w:rFonts w:ascii="Times New Roman" w:eastAsia="Times New Roman" w:hAnsi="Times New Roman" w:cs="Times New Roman"/>
          <w:b/>
          <w:sz w:val="28"/>
        </w:rPr>
        <w:t xml:space="preserve">44 151 </w:t>
      </w:r>
      <w:r w:rsidR="00FC0CC0">
        <w:rPr>
          <w:rFonts w:ascii="Times New Roman" w:eastAsia="Times New Roman" w:hAnsi="Times New Roman" w:cs="Times New Roman"/>
          <w:b/>
          <w:sz w:val="28"/>
        </w:rPr>
        <w:t>тыс.рублей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(увеличение на 153,9</w:t>
      </w:r>
      <w:r w:rsidR="00FC0CC0">
        <w:rPr>
          <w:rFonts w:ascii="Times New Roman" w:eastAsia="Times New Roman" w:hAnsi="Times New Roman" w:cs="Times New Roman"/>
          <w:sz w:val="28"/>
        </w:rPr>
        <w:t xml:space="preserve">%), что больше на </w:t>
      </w:r>
      <w:r>
        <w:rPr>
          <w:rFonts w:ascii="Times New Roman" w:eastAsia="Times New Roman" w:hAnsi="Times New Roman" w:cs="Times New Roman"/>
          <w:b/>
          <w:sz w:val="28"/>
        </w:rPr>
        <w:t>67 941</w:t>
      </w:r>
      <w:r w:rsidR="00FC0CC0">
        <w:rPr>
          <w:rFonts w:ascii="Times New Roman" w:eastAsia="Times New Roman" w:hAnsi="Times New Roman" w:cs="Times New Roman"/>
          <w:b/>
          <w:sz w:val="28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</w:rPr>
        <w:t>. На 2023</w:t>
      </w:r>
      <w:r w:rsidR="00FC0CC0">
        <w:rPr>
          <w:rFonts w:ascii="Times New Roman" w:eastAsia="Times New Roman" w:hAnsi="Times New Roman" w:cs="Times New Roman"/>
          <w:sz w:val="28"/>
        </w:rPr>
        <w:t xml:space="preserve"> год запланировано выделение субсидии в размере </w:t>
      </w:r>
      <w:r w:rsidR="00B24B9D" w:rsidRPr="00B24B9D">
        <w:rPr>
          <w:rFonts w:ascii="Times New Roman" w:eastAsia="Times New Roman" w:hAnsi="Times New Roman" w:cs="Times New Roman"/>
          <w:b/>
          <w:sz w:val="28"/>
        </w:rPr>
        <w:t>19 271,4</w:t>
      </w:r>
      <w:r w:rsidR="00FC0CC0">
        <w:rPr>
          <w:rFonts w:ascii="Times New Roman" w:eastAsia="Times New Roman" w:hAnsi="Times New Roman" w:cs="Times New Roman"/>
          <w:b/>
          <w:sz w:val="28"/>
        </w:rPr>
        <w:t xml:space="preserve"> тыс.рублей.</w:t>
      </w:r>
    </w:p>
    <w:p w:rsidR="00CE0E95" w:rsidRDefault="00B4177A" w:rsidP="005533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Всего расходы за 2022</w:t>
      </w:r>
      <w:r w:rsidR="00FC0CC0">
        <w:rPr>
          <w:rFonts w:ascii="Times New Roman" w:eastAsia="Times New Roman" w:hAnsi="Times New Roman" w:cs="Times New Roman"/>
          <w:sz w:val="28"/>
        </w:rPr>
        <w:t xml:space="preserve"> год составили </w:t>
      </w:r>
      <w:r>
        <w:rPr>
          <w:rFonts w:ascii="Times New Roman" w:eastAsia="Times New Roman" w:hAnsi="Times New Roman" w:cs="Times New Roman"/>
          <w:b/>
          <w:sz w:val="28"/>
        </w:rPr>
        <w:t>52 640</w:t>
      </w:r>
      <w:r w:rsidR="00FC0CC0">
        <w:rPr>
          <w:rFonts w:ascii="Times New Roman" w:eastAsia="Times New Roman" w:hAnsi="Times New Roman" w:cs="Times New Roman"/>
          <w:b/>
          <w:sz w:val="28"/>
        </w:rPr>
        <w:t xml:space="preserve"> тыс.рублей</w:t>
      </w:r>
      <w:r>
        <w:rPr>
          <w:rFonts w:ascii="Times New Roman" w:eastAsia="Times New Roman" w:hAnsi="Times New Roman" w:cs="Times New Roman"/>
          <w:sz w:val="28"/>
        </w:rPr>
        <w:t>, за 2021</w:t>
      </w:r>
      <w:r w:rsidR="00FC0CC0">
        <w:rPr>
          <w:rFonts w:ascii="Times New Roman" w:eastAsia="Times New Roman" w:hAnsi="Times New Roman" w:cs="Times New Roman"/>
          <w:sz w:val="28"/>
        </w:rPr>
        <w:t xml:space="preserve"> год </w:t>
      </w:r>
      <w:r>
        <w:rPr>
          <w:rFonts w:ascii="Times New Roman" w:eastAsia="Times New Roman" w:hAnsi="Times New Roman" w:cs="Times New Roman"/>
          <w:sz w:val="28"/>
        </w:rPr>
        <w:t>–</w:t>
      </w:r>
      <w:r w:rsidR="00FC0CC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39 363 </w:t>
      </w:r>
      <w:r w:rsidR="00FC0CC0">
        <w:rPr>
          <w:rFonts w:ascii="Times New Roman" w:eastAsia="Times New Roman" w:hAnsi="Times New Roman" w:cs="Times New Roman"/>
          <w:b/>
          <w:sz w:val="28"/>
        </w:rPr>
        <w:t xml:space="preserve">тыс. рублей </w:t>
      </w:r>
      <w:r w:rsidR="00FC0CC0">
        <w:rPr>
          <w:rFonts w:ascii="Times New Roman" w:eastAsia="Times New Roman" w:hAnsi="Times New Roman" w:cs="Times New Roman"/>
          <w:sz w:val="28"/>
        </w:rPr>
        <w:t>и у</w:t>
      </w:r>
      <w:r>
        <w:rPr>
          <w:rFonts w:ascii="Times New Roman" w:eastAsia="Times New Roman" w:hAnsi="Times New Roman" w:cs="Times New Roman"/>
          <w:sz w:val="28"/>
        </w:rPr>
        <w:t>величение</w:t>
      </w:r>
      <w:r w:rsidR="00FC0CC0">
        <w:rPr>
          <w:rFonts w:ascii="Times New Roman" w:eastAsia="Times New Roman" w:hAnsi="Times New Roman" w:cs="Times New Roman"/>
          <w:sz w:val="28"/>
        </w:rPr>
        <w:t xml:space="preserve"> составило </w:t>
      </w:r>
      <w:r>
        <w:rPr>
          <w:rFonts w:ascii="Times New Roman" w:eastAsia="Times New Roman" w:hAnsi="Times New Roman" w:cs="Times New Roman"/>
          <w:b/>
          <w:sz w:val="28"/>
        </w:rPr>
        <w:t>12 950</w:t>
      </w:r>
      <w:r w:rsidR="00B46F98">
        <w:rPr>
          <w:rFonts w:ascii="Times New Roman" w:eastAsia="Times New Roman" w:hAnsi="Times New Roman" w:cs="Times New Roman"/>
          <w:b/>
          <w:sz w:val="28"/>
        </w:rPr>
        <w:t xml:space="preserve"> тыс.</w:t>
      </w:r>
      <w:r w:rsidR="00FC0CC0">
        <w:rPr>
          <w:rFonts w:ascii="Times New Roman" w:eastAsia="Times New Roman" w:hAnsi="Times New Roman" w:cs="Times New Roman"/>
          <w:b/>
          <w:sz w:val="28"/>
        </w:rPr>
        <w:t>рублей</w:t>
      </w:r>
      <w:r w:rsidR="00FC0CC0"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Times New Roman" w:eastAsia="Times New Roman" w:hAnsi="Times New Roman" w:cs="Times New Roman"/>
          <w:sz w:val="28"/>
        </w:rPr>
        <w:t>33</w:t>
      </w:r>
      <w:r w:rsidR="00FC0CC0">
        <w:rPr>
          <w:rFonts w:ascii="Times New Roman" w:eastAsia="Times New Roman" w:hAnsi="Times New Roman" w:cs="Times New Roman"/>
          <w:sz w:val="28"/>
        </w:rPr>
        <w:t>%), в</w:t>
      </w:r>
      <w:r>
        <w:rPr>
          <w:rFonts w:ascii="Times New Roman" w:eastAsia="Times New Roman" w:hAnsi="Times New Roman" w:cs="Times New Roman"/>
          <w:sz w:val="28"/>
        </w:rPr>
        <w:t xml:space="preserve"> том числе себестоимость за 2022</w:t>
      </w:r>
      <w:r w:rsidR="00FC0CC0">
        <w:rPr>
          <w:rFonts w:ascii="Times New Roman" w:eastAsia="Times New Roman" w:hAnsi="Times New Roman" w:cs="Times New Roman"/>
          <w:sz w:val="28"/>
        </w:rPr>
        <w:t xml:space="preserve"> год составила </w:t>
      </w:r>
      <w:r>
        <w:rPr>
          <w:rFonts w:ascii="Times New Roman" w:eastAsia="Times New Roman" w:hAnsi="Times New Roman" w:cs="Times New Roman"/>
          <w:b/>
          <w:sz w:val="28"/>
        </w:rPr>
        <w:t>52 212</w:t>
      </w:r>
      <w:r w:rsidR="00B46F98">
        <w:rPr>
          <w:rFonts w:ascii="Times New Roman" w:eastAsia="Times New Roman" w:hAnsi="Times New Roman" w:cs="Times New Roman"/>
          <w:b/>
          <w:sz w:val="28"/>
        </w:rPr>
        <w:t xml:space="preserve"> тыс.</w:t>
      </w:r>
      <w:r w:rsidR="00FC0CC0">
        <w:rPr>
          <w:rFonts w:ascii="Times New Roman" w:eastAsia="Times New Roman" w:hAnsi="Times New Roman" w:cs="Times New Roman"/>
          <w:b/>
          <w:sz w:val="28"/>
        </w:rPr>
        <w:t>рублей</w:t>
      </w:r>
      <w:r>
        <w:rPr>
          <w:rFonts w:ascii="Times New Roman" w:eastAsia="Times New Roman" w:hAnsi="Times New Roman" w:cs="Times New Roman"/>
          <w:sz w:val="28"/>
        </w:rPr>
        <w:t>, за 2021</w:t>
      </w:r>
      <w:r w:rsidR="00FC0CC0">
        <w:rPr>
          <w:rFonts w:ascii="Times New Roman" w:eastAsia="Times New Roman" w:hAnsi="Times New Roman" w:cs="Times New Roman"/>
          <w:sz w:val="28"/>
        </w:rPr>
        <w:t xml:space="preserve"> год </w:t>
      </w:r>
      <w:r>
        <w:rPr>
          <w:rFonts w:ascii="Times New Roman" w:eastAsia="Times New Roman" w:hAnsi="Times New Roman" w:cs="Times New Roman"/>
          <w:sz w:val="28"/>
        </w:rPr>
        <w:t>–</w:t>
      </w:r>
      <w:r w:rsidR="00FC0CC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36 363</w:t>
      </w:r>
      <w:r w:rsidR="00B46F98">
        <w:rPr>
          <w:rFonts w:ascii="Times New Roman" w:eastAsia="Times New Roman" w:hAnsi="Times New Roman" w:cs="Times New Roman"/>
          <w:b/>
          <w:sz w:val="28"/>
        </w:rPr>
        <w:t xml:space="preserve"> тыс.</w:t>
      </w:r>
      <w:r w:rsidR="00FC0CC0">
        <w:rPr>
          <w:rFonts w:ascii="Times New Roman" w:eastAsia="Times New Roman" w:hAnsi="Times New Roman" w:cs="Times New Roman"/>
          <w:b/>
          <w:sz w:val="28"/>
        </w:rPr>
        <w:t xml:space="preserve">рублей, </w:t>
      </w:r>
      <w:r w:rsidR="00FC0CC0"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z w:val="28"/>
        </w:rPr>
        <w:t>величение</w:t>
      </w:r>
      <w:r w:rsidR="00FC0CC0">
        <w:rPr>
          <w:rFonts w:ascii="Times New Roman" w:eastAsia="Times New Roman" w:hAnsi="Times New Roman" w:cs="Times New Roman"/>
          <w:sz w:val="28"/>
        </w:rPr>
        <w:t xml:space="preserve"> составило </w:t>
      </w:r>
      <w:r>
        <w:rPr>
          <w:rFonts w:ascii="Times New Roman" w:eastAsia="Times New Roman" w:hAnsi="Times New Roman" w:cs="Times New Roman"/>
          <w:b/>
          <w:sz w:val="28"/>
        </w:rPr>
        <w:t>15 849</w:t>
      </w:r>
      <w:r w:rsidR="00B46F98">
        <w:rPr>
          <w:rFonts w:ascii="Times New Roman" w:eastAsia="Times New Roman" w:hAnsi="Times New Roman" w:cs="Times New Roman"/>
          <w:b/>
          <w:sz w:val="28"/>
        </w:rPr>
        <w:t xml:space="preserve"> тыс.</w:t>
      </w:r>
      <w:r w:rsidR="00FC0CC0">
        <w:rPr>
          <w:rFonts w:ascii="Times New Roman" w:eastAsia="Times New Roman" w:hAnsi="Times New Roman" w:cs="Times New Roman"/>
          <w:b/>
          <w:sz w:val="28"/>
        </w:rPr>
        <w:t>рублей</w:t>
      </w:r>
      <w:r w:rsidR="00FC0CC0"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Times New Roman" w:eastAsia="Times New Roman" w:hAnsi="Times New Roman" w:cs="Times New Roman"/>
          <w:sz w:val="28"/>
        </w:rPr>
        <w:t>44</w:t>
      </w:r>
      <w:r w:rsidR="00FC0CC0">
        <w:rPr>
          <w:rFonts w:ascii="Times New Roman" w:eastAsia="Times New Roman" w:hAnsi="Times New Roman" w:cs="Times New Roman"/>
          <w:sz w:val="28"/>
        </w:rPr>
        <w:t>%).</w:t>
      </w:r>
    </w:p>
    <w:p w:rsidR="00CE0E95" w:rsidRDefault="00613D7A" w:rsidP="005533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Убытки по итогам работы за 2022</w:t>
      </w:r>
      <w:r w:rsidR="00FC0CC0">
        <w:rPr>
          <w:rFonts w:ascii="Times New Roman" w:eastAsia="Times New Roman" w:hAnsi="Times New Roman" w:cs="Times New Roman"/>
          <w:sz w:val="28"/>
        </w:rPr>
        <w:t xml:space="preserve"> год составили </w:t>
      </w:r>
      <w:r>
        <w:rPr>
          <w:rFonts w:ascii="Times New Roman" w:eastAsia="Times New Roman" w:hAnsi="Times New Roman" w:cs="Times New Roman"/>
          <w:b/>
          <w:sz w:val="28"/>
        </w:rPr>
        <w:t>5 716</w:t>
      </w:r>
      <w:r w:rsidR="00FC0CC0">
        <w:rPr>
          <w:rFonts w:ascii="Times New Roman" w:eastAsia="Times New Roman" w:hAnsi="Times New Roman" w:cs="Times New Roman"/>
          <w:b/>
          <w:sz w:val="28"/>
        </w:rPr>
        <w:t xml:space="preserve"> тыс.рублей</w:t>
      </w:r>
      <w:r>
        <w:rPr>
          <w:rFonts w:ascii="Times New Roman" w:eastAsia="Times New Roman" w:hAnsi="Times New Roman" w:cs="Times New Roman"/>
          <w:sz w:val="28"/>
        </w:rPr>
        <w:t>, за 2021</w:t>
      </w:r>
      <w:r w:rsidR="00FC0CC0">
        <w:rPr>
          <w:rFonts w:ascii="Times New Roman" w:eastAsia="Times New Roman" w:hAnsi="Times New Roman" w:cs="Times New Roman"/>
          <w:sz w:val="28"/>
        </w:rPr>
        <w:t xml:space="preserve"> год соответственно </w:t>
      </w:r>
      <w:r>
        <w:rPr>
          <w:rFonts w:ascii="Times New Roman" w:eastAsia="Times New Roman" w:hAnsi="Times New Roman" w:cs="Times New Roman"/>
          <w:sz w:val="28"/>
        </w:rPr>
        <w:t>–</w:t>
      </w:r>
      <w:r w:rsidR="00FC0CC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8 708</w:t>
      </w:r>
      <w:r w:rsidR="00B46F98">
        <w:rPr>
          <w:rFonts w:ascii="Times New Roman" w:eastAsia="Times New Roman" w:hAnsi="Times New Roman" w:cs="Times New Roman"/>
          <w:b/>
          <w:sz w:val="28"/>
        </w:rPr>
        <w:t xml:space="preserve"> тыс.</w:t>
      </w:r>
      <w:r w:rsidR="00FC0CC0">
        <w:rPr>
          <w:rFonts w:ascii="Times New Roman" w:eastAsia="Times New Roman" w:hAnsi="Times New Roman" w:cs="Times New Roman"/>
          <w:b/>
          <w:sz w:val="28"/>
        </w:rPr>
        <w:t>рублей</w:t>
      </w:r>
      <w:r w:rsidR="00FC0CC0">
        <w:rPr>
          <w:rFonts w:ascii="Times New Roman" w:eastAsia="Times New Roman" w:hAnsi="Times New Roman" w:cs="Times New Roman"/>
          <w:sz w:val="28"/>
        </w:rPr>
        <w:t xml:space="preserve">, что на </w:t>
      </w:r>
      <w:r>
        <w:rPr>
          <w:rFonts w:ascii="Times New Roman" w:eastAsia="Times New Roman" w:hAnsi="Times New Roman" w:cs="Times New Roman"/>
          <w:b/>
          <w:sz w:val="28"/>
        </w:rPr>
        <w:t>2 992</w:t>
      </w:r>
      <w:r w:rsidR="00B46F98">
        <w:rPr>
          <w:rFonts w:ascii="Times New Roman" w:eastAsia="Times New Roman" w:hAnsi="Times New Roman" w:cs="Times New Roman"/>
          <w:b/>
          <w:sz w:val="28"/>
        </w:rPr>
        <w:t xml:space="preserve"> тыс.</w:t>
      </w:r>
      <w:r w:rsidR="00FC0CC0">
        <w:rPr>
          <w:rFonts w:ascii="Times New Roman" w:eastAsia="Times New Roman" w:hAnsi="Times New Roman" w:cs="Times New Roman"/>
          <w:b/>
          <w:sz w:val="28"/>
        </w:rPr>
        <w:t>рублей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FC0CC0">
        <w:rPr>
          <w:rFonts w:ascii="Times New Roman" w:eastAsia="Times New Roman" w:hAnsi="Times New Roman" w:cs="Times New Roman"/>
          <w:sz w:val="28"/>
        </w:rPr>
        <w:t xml:space="preserve">меньше по сравнению с тем же периодом прошлого года. </w:t>
      </w:r>
    </w:p>
    <w:p w:rsidR="00CE0E95" w:rsidRDefault="00FC0CC0" w:rsidP="005533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Имущество, числящееся на балансе МУП «Гор</w:t>
      </w:r>
      <w:r w:rsidR="00D412C3">
        <w:rPr>
          <w:rFonts w:ascii="Times New Roman" w:eastAsia="Times New Roman" w:hAnsi="Times New Roman" w:cs="Times New Roman"/>
          <w:sz w:val="28"/>
        </w:rPr>
        <w:t xml:space="preserve">одской </w:t>
      </w:r>
      <w:r>
        <w:rPr>
          <w:rFonts w:ascii="Times New Roman" w:eastAsia="Times New Roman" w:hAnsi="Times New Roman" w:cs="Times New Roman"/>
          <w:sz w:val="28"/>
        </w:rPr>
        <w:t>парк культуры и отдыха»</w:t>
      </w:r>
      <w:r w:rsidR="00CE1C08" w:rsidRPr="00CE1C08">
        <w:rPr>
          <w:rFonts w:ascii="Times New Roman" w:eastAsia="Times New Roman" w:hAnsi="Times New Roman" w:cs="Times New Roman"/>
          <w:sz w:val="28"/>
        </w:rPr>
        <w:t xml:space="preserve"> муниципального образования «Город Майкоп»</w:t>
      </w:r>
      <w:r>
        <w:rPr>
          <w:rFonts w:ascii="Times New Roman" w:eastAsia="Times New Roman" w:hAnsi="Times New Roman" w:cs="Times New Roman"/>
          <w:sz w:val="28"/>
        </w:rPr>
        <w:t>, не обременено обязательствами перед третьими лицами. Притязаний третьих лиц на имущество нет. Имущество предприятия не находится в залоге.</w:t>
      </w:r>
    </w:p>
    <w:p w:rsidR="00D412C3" w:rsidRDefault="00D412C3" w:rsidP="005533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E1C08" w:rsidRDefault="00CE1C08" w:rsidP="00553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E0E95" w:rsidRDefault="00FC0CC0" w:rsidP="00553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7.</w:t>
      </w:r>
      <w:r w:rsidR="007F6B2C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Мероприятия по повышению эффективности, а также по улучшению</w:t>
      </w:r>
    </w:p>
    <w:p w:rsidR="00CE0E95" w:rsidRDefault="00FC0CC0" w:rsidP="00553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качества и конкурентоспособности продукции, работ и услуг</w:t>
      </w:r>
    </w:p>
    <w:p w:rsidR="00CE0E95" w:rsidRDefault="00CE0E95" w:rsidP="00553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E0E95" w:rsidRDefault="00FC0CC0" w:rsidP="005533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Первоочередными задачами в деятельности МУП «Гор</w:t>
      </w:r>
      <w:r w:rsidR="00D412C3">
        <w:rPr>
          <w:rFonts w:ascii="Times New Roman" w:eastAsia="Times New Roman" w:hAnsi="Times New Roman" w:cs="Times New Roman"/>
          <w:sz w:val="28"/>
        </w:rPr>
        <w:t xml:space="preserve">одской </w:t>
      </w:r>
      <w:r w:rsidR="00613D7A">
        <w:rPr>
          <w:rFonts w:ascii="Times New Roman" w:eastAsia="Times New Roman" w:hAnsi="Times New Roman" w:cs="Times New Roman"/>
          <w:sz w:val="28"/>
        </w:rPr>
        <w:t>парк культуры и отдыха»</w:t>
      </w:r>
      <w:r w:rsidR="00CE1C08" w:rsidRPr="00CE1C08">
        <w:rPr>
          <w:rFonts w:ascii="Times New Roman" w:eastAsia="Times New Roman" w:hAnsi="Times New Roman" w:cs="Times New Roman"/>
          <w:sz w:val="28"/>
        </w:rPr>
        <w:t xml:space="preserve"> муниципального образования «Город Майкоп»</w:t>
      </w:r>
      <w:r w:rsidR="00613D7A">
        <w:rPr>
          <w:rFonts w:ascii="Times New Roman" w:eastAsia="Times New Roman" w:hAnsi="Times New Roman" w:cs="Times New Roman"/>
          <w:sz w:val="28"/>
        </w:rPr>
        <w:t xml:space="preserve"> на 2023</w:t>
      </w:r>
      <w:r>
        <w:rPr>
          <w:rFonts w:ascii="Times New Roman" w:eastAsia="Times New Roman" w:hAnsi="Times New Roman" w:cs="Times New Roman"/>
          <w:sz w:val="28"/>
        </w:rPr>
        <w:t xml:space="preserve"> год являются: </w:t>
      </w:r>
    </w:p>
    <w:p w:rsidR="00CE0E95" w:rsidRDefault="00FC0CC0" w:rsidP="005533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Увеличение доходной части предприятия за счёт приобретения новых аттракционов, строительства и установки новых объектов для сдачи в аренду, заключения долгосрочных договорных отношений с арендаторами и предпринимателями;</w:t>
      </w:r>
    </w:p>
    <w:p w:rsidR="00CE0E95" w:rsidRDefault="00FC0CC0" w:rsidP="005533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Обеспечение полно</w:t>
      </w:r>
      <w:r w:rsidR="0038606C">
        <w:rPr>
          <w:rFonts w:ascii="Times New Roman" w:eastAsia="Times New Roman" w:hAnsi="Times New Roman" w:cs="Times New Roman"/>
          <w:sz w:val="28"/>
        </w:rPr>
        <w:t>ты разнообразных мероприятий в П</w:t>
      </w:r>
      <w:r>
        <w:rPr>
          <w:rFonts w:ascii="Times New Roman" w:eastAsia="Times New Roman" w:hAnsi="Times New Roman" w:cs="Times New Roman"/>
          <w:sz w:val="28"/>
        </w:rPr>
        <w:t>арке, проведение музыкальных и песенных фестивалей, концертов с участием творческих коллективов города;</w:t>
      </w:r>
    </w:p>
    <w:p w:rsidR="00CE0E95" w:rsidRDefault="00FC0CC0" w:rsidP="005533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Поддержание территории в надлежащем санитарном состоянии и обеспечение соблюдения режимов особой охраны, своевременный уход и улучшение состояния зеленых насаждений, улучше</w:t>
      </w:r>
      <w:r w:rsidR="0038606C">
        <w:rPr>
          <w:rFonts w:ascii="Times New Roman" w:eastAsia="Times New Roman" w:hAnsi="Times New Roman" w:cs="Times New Roman"/>
          <w:sz w:val="28"/>
        </w:rPr>
        <w:t>ние благоустройства территории Парка.</w:t>
      </w:r>
    </w:p>
    <w:p w:rsidR="00CE0E95" w:rsidRDefault="00CE0E95" w:rsidP="005533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24023" w:rsidRPr="00DF4282" w:rsidRDefault="00D24023" w:rsidP="00553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82">
        <w:rPr>
          <w:rFonts w:ascii="Times New Roman" w:hAnsi="Times New Roman" w:cs="Times New Roman"/>
          <w:sz w:val="28"/>
          <w:szCs w:val="28"/>
        </w:rPr>
        <w:t>Для дальнейшей работы предприятия и ведения хозяйственной деятельности необходимо:</w:t>
      </w:r>
    </w:p>
    <w:p w:rsidR="00D24023" w:rsidRPr="00DF4282" w:rsidRDefault="00D24023" w:rsidP="0055337F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4282">
        <w:rPr>
          <w:rFonts w:ascii="Times New Roman" w:hAnsi="Times New Roman" w:cs="Times New Roman"/>
          <w:sz w:val="28"/>
          <w:szCs w:val="28"/>
        </w:rPr>
        <w:t>Отремонтировать теплицу (за счёт собственных средств);</w:t>
      </w:r>
    </w:p>
    <w:p w:rsidR="00D24023" w:rsidRPr="00DF4282" w:rsidRDefault="00D24023" w:rsidP="0055337F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4282">
        <w:rPr>
          <w:rFonts w:ascii="Times New Roman" w:hAnsi="Times New Roman" w:cs="Times New Roman"/>
          <w:sz w:val="28"/>
          <w:szCs w:val="28"/>
        </w:rPr>
        <w:t>Провести отопление складского-бытового помещения (столовая) (за счёт собственных средств);</w:t>
      </w:r>
    </w:p>
    <w:p w:rsidR="00D24023" w:rsidRPr="00FD526A" w:rsidRDefault="00D24023" w:rsidP="0055337F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526A">
        <w:rPr>
          <w:rFonts w:ascii="Times New Roman" w:hAnsi="Times New Roman" w:cs="Times New Roman"/>
          <w:sz w:val="28"/>
          <w:szCs w:val="28"/>
        </w:rPr>
        <w:t>Отремонтировать цокольную часть ограждения восточной зоны (ул.Гагарина) (за счёт собственных средств);</w:t>
      </w:r>
    </w:p>
    <w:p w:rsidR="00D24023" w:rsidRDefault="00D24023" w:rsidP="0055337F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526A">
        <w:rPr>
          <w:rFonts w:ascii="Times New Roman" w:hAnsi="Times New Roman" w:cs="Times New Roman"/>
          <w:sz w:val="28"/>
          <w:szCs w:val="28"/>
        </w:rPr>
        <w:t>Приобрести технический инвентарь для обслуживания хозяйственной деятельности Парка и бассейнов (воздуходувки, лопаты) (</w:t>
      </w:r>
      <w:r w:rsidR="005E5358" w:rsidRPr="00FD526A">
        <w:rPr>
          <w:rFonts w:ascii="Times New Roman" w:hAnsi="Times New Roman" w:cs="Times New Roman"/>
          <w:sz w:val="28"/>
          <w:szCs w:val="28"/>
        </w:rPr>
        <w:t>необходимо предоставление дополнительных средств субсидии</w:t>
      </w:r>
      <w:r w:rsidRPr="00FD526A">
        <w:rPr>
          <w:rFonts w:ascii="Times New Roman" w:hAnsi="Times New Roman" w:cs="Times New Roman"/>
          <w:sz w:val="28"/>
          <w:szCs w:val="28"/>
        </w:rPr>
        <w:t>);</w:t>
      </w:r>
    </w:p>
    <w:p w:rsidR="00FD526A" w:rsidRPr="00FD526A" w:rsidRDefault="00CE1C08" w:rsidP="0055337F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Приобрести технику</w:t>
      </w:r>
      <w:r w:rsidR="005E5358">
        <w:rPr>
          <w:rFonts w:ascii="Times New Roman" w:hAnsi="Times New Roman" w:cs="Times New Roman"/>
          <w:sz w:val="28"/>
          <w:szCs w:val="28"/>
        </w:rPr>
        <w:t xml:space="preserve"> (газель-</w:t>
      </w:r>
      <w:r w:rsidR="00FD526A">
        <w:rPr>
          <w:rFonts w:ascii="Times New Roman" w:hAnsi="Times New Roman" w:cs="Times New Roman"/>
          <w:sz w:val="28"/>
          <w:szCs w:val="28"/>
        </w:rPr>
        <w:t>самосвал, трактор со всеми приспособлениями)</w:t>
      </w:r>
      <w:r w:rsidR="00FD526A" w:rsidRPr="00FD526A">
        <w:rPr>
          <w:rFonts w:ascii="Times New Roman" w:hAnsi="Times New Roman" w:cs="Times New Roman"/>
          <w:sz w:val="28"/>
          <w:szCs w:val="28"/>
        </w:rPr>
        <w:t>;</w:t>
      </w:r>
    </w:p>
    <w:p w:rsidR="00D24023" w:rsidRPr="00FD526A" w:rsidRDefault="001047CD" w:rsidP="0055337F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526A">
        <w:rPr>
          <w:rFonts w:ascii="Times New Roman" w:hAnsi="Times New Roman" w:cs="Times New Roman"/>
          <w:sz w:val="28"/>
          <w:szCs w:val="28"/>
        </w:rPr>
        <w:lastRenderedPageBreak/>
        <w:t>Создать</w:t>
      </w:r>
      <w:r w:rsidR="00D24023" w:rsidRPr="00FD526A">
        <w:rPr>
          <w:rFonts w:ascii="Times New Roman" w:hAnsi="Times New Roman" w:cs="Times New Roman"/>
          <w:sz w:val="28"/>
          <w:szCs w:val="28"/>
        </w:rPr>
        <w:t xml:space="preserve"> двухъярусную клумбу и две клумбы в районе общественного туалета (за счёт собственных средств);</w:t>
      </w:r>
    </w:p>
    <w:p w:rsidR="00D24023" w:rsidRPr="00FD526A" w:rsidRDefault="00D24023" w:rsidP="0055337F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526A">
        <w:rPr>
          <w:rFonts w:ascii="Times New Roman" w:hAnsi="Times New Roman" w:cs="Times New Roman"/>
          <w:sz w:val="28"/>
          <w:szCs w:val="28"/>
        </w:rPr>
        <w:t>Приобрести растительный грунт и торф, а также препараты для защиты растений от вредителей и болезней (за счёт собственных средств);</w:t>
      </w:r>
    </w:p>
    <w:p w:rsidR="00D24023" w:rsidRPr="00FD526A" w:rsidRDefault="00D24023" w:rsidP="0055337F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526A">
        <w:rPr>
          <w:rFonts w:ascii="Times New Roman" w:hAnsi="Times New Roman" w:cs="Times New Roman"/>
          <w:sz w:val="28"/>
          <w:szCs w:val="28"/>
        </w:rPr>
        <w:t>Произвести обрезку деревьев, посадку новых деревьев, кустарников, клумб и благоустроить газоны в центральной и восточной частях Парка (за счёт собственных средств);</w:t>
      </w:r>
    </w:p>
    <w:p w:rsidR="00D24023" w:rsidRPr="00FD526A" w:rsidRDefault="00D24023" w:rsidP="0055337F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526A">
        <w:rPr>
          <w:rFonts w:ascii="Times New Roman" w:eastAsia="Times New Roman" w:hAnsi="Times New Roman" w:cs="Times New Roman"/>
          <w:sz w:val="28"/>
          <w:szCs w:val="28"/>
        </w:rPr>
        <w:t>Отремонтировать лавочки, урны (</w:t>
      </w:r>
      <w:r w:rsidRPr="00FD526A">
        <w:rPr>
          <w:rFonts w:ascii="Times New Roman" w:hAnsi="Times New Roman" w:cs="Times New Roman"/>
          <w:sz w:val="28"/>
          <w:szCs w:val="28"/>
        </w:rPr>
        <w:t>необходимо предоставление дополнительных средств субсидии</w:t>
      </w:r>
      <w:r w:rsidRPr="00FD526A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D24023" w:rsidRPr="00FD526A" w:rsidRDefault="00D24023" w:rsidP="0055337F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526A">
        <w:rPr>
          <w:rFonts w:ascii="Times New Roman" w:eastAsia="Times New Roman" w:hAnsi="Times New Roman" w:cs="Times New Roman"/>
          <w:sz w:val="28"/>
          <w:szCs w:val="28"/>
        </w:rPr>
        <w:t>Произвести противоклещевую обработку чаши бассейна и склона перед заполнением водой, а также произвести покос пляжной зоны и склона (</w:t>
      </w:r>
      <w:r w:rsidRPr="00FD526A">
        <w:rPr>
          <w:rFonts w:ascii="Times New Roman" w:hAnsi="Times New Roman" w:cs="Times New Roman"/>
          <w:sz w:val="28"/>
          <w:szCs w:val="28"/>
        </w:rPr>
        <w:t>необходимо предоставление дополнительных средств субсидии</w:t>
      </w:r>
      <w:r w:rsidR="00A04BE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C0CC0" w:rsidRDefault="00FC0CC0" w:rsidP="005533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24023" w:rsidRDefault="00D24023" w:rsidP="005533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24023" w:rsidRPr="00FC0CC0" w:rsidRDefault="00D24023" w:rsidP="005533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E0E95" w:rsidRPr="00D412C3" w:rsidRDefault="001B4CCE" w:rsidP="005533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Руководитель Управления</w:t>
      </w:r>
    </w:p>
    <w:p w:rsidR="00CE0E95" w:rsidRDefault="001B4CCE" w:rsidP="005533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ЖКХ и благоустройства </w:t>
      </w:r>
      <w:r w:rsidR="00FC0CC0" w:rsidRPr="00D412C3">
        <w:rPr>
          <w:rFonts w:ascii="Times New Roman" w:eastAsia="Times New Roman" w:hAnsi="Times New Roman" w:cs="Times New Roman"/>
          <w:sz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О.С. Алтухова</w:t>
      </w:r>
    </w:p>
    <w:p w:rsidR="0055337F" w:rsidRDefault="0055337F" w:rsidP="005533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5337F" w:rsidRPr="0055337F" w:rsidRDefault="0055337F" w:rsidP="00553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5337F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55337F" w:rsidRPr="0055337F" w:rsidRDefault="0055337F" w:rsidP="00553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37F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55337F" w:rsidRPr="0055337F" w:rsidRDefault="0055337F" w:rsidP="00553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37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</w:t>
      </w:r>
      <w:proofErr w:type="gramStart"/>
      <w:r w:rsidRPr="0055337F">
        <w:rPr>
          <w:rFonts w:ascii="Times New Roman" w:hAnsi="Times New Roman" w:cs="Times New Roman"/>
          <w:sz w:val="28"/>
          <w:szCs w:val="28"/>
        </w:rPr>
        <w:t xml:space="preserve">Майкоп»   </w:t>
      </w:r>
      <w:proofErr w:type="gramEnd"/>
      <w:r w:rsidRPr="0055337F">
        <w:rPr>
          <w:rFonts w:ascii="Times New Roman" w:hAnsi="Times New Roman" w:cs="Times New Roman"/>
          <w:sz w:val="28"/>
          <w:szCs w:val="28"/>
        </w:rPr>
        <w:t xml:space="preserve">                           А.Е. Джаримок</w:t>
      </w:r>
    </w:p>
    <w:bookmarkEnd w:id="0"/>
    <w:p w:rsidR="0055337F" w:rsidRPr="00D412C3" w:rsidRDefault="0055337F" w:rsidP="005533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55337F" w:rsidRPr="00D412C3" w:rsidSect="0055337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132BF"/>
    <w:multiLevelType w:val="multilevel"/>
    <w:tmpl w:val="320079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0196927"/>
    <w:multiLevelType w:val="hybridMultilevel"/>
    <w:tmpl w:val="0A8613A8"/>
    <w:lvl w:ilvl="0" w:tplc="04190001">
      <w:start w:val="1"/>
      <w:numFmt w:val="bullet"/>
      <w:lvlText w:val=""/>
      <w:lvlJc w:val="left"/>
      <w:pPr>
        <w:ind w:left="6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2" w15:restartNumberingAfterBreak="0">
    <w:nsid w:val="66D0780D"/>
    <w:multiLevelType w:val="multilevel"/>
    <w:tmpl w:val="D1F8C8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D422D10"/>
    <w:multiLevelType w:val="multilevel"/>
    <w:tmpl w:val="0AD4BA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E95"/>
    <w:rsid w:val="000A0FCC"/>
    <w:rsid w:val="000F2A7D"/>
    <w:rsid w:val="001047CD"/>
    <w:rsid w:val="00120943"/>
    <w:rsid w:val="001B4CCE"/>
    <w:rsid w:val="002A0021"/>
    <w:rsid w:val="00343D49"/>
    <w:rsid w:val="00352BA5"/>
    <w:rsid w:val="0038606C"/>
    <w:rsid w:val="00461516"/>
    <w:rsid w:val="0046350C"/>
    <w:rsid w:val="004A51A3"/>
    <w:rsid w:val="00527A8E"/>
    <w:rsid w:val="0055337F"/>
    <w:rsid w:val="00566E33"/>
    <w:rsid w:val="0058324C"/>
    <w:rsid w:val="005D22B4"/>
    <w:rsid w:val="005E5358"/>
    <w:rsid w:val="005F791B"/>
    <w:rsid w:val="00613D7A"/>
    <w:rsid w:val="0065241C"/>
    <w:rsid w:val="006D13D0"/>
    <w:rsid w:val="00702128"/>
    <w:rsid w:val="007F6B2C"/>
    <w:rsid w:val="008215FC"/>
    <w:rsid w:val="008638A2"/>
    <w:rsid w:val="008F2568"/>
    <w:rsid w:val="009A45CC"/>
    <w:rsid w:val="00A04BED"/>
    <w:rsid w:val="00A06BF1"/>
    <w:rsid w:val="00A6482C"/>
    <w:rsid w:val="00B223BF"/>
    <w:rsid w:val="00B24B9D"/>
    <w:rsid w:val="00B4177A"/>
    <w:rsid w:val="00B46F98"/>
    <w:rsid w:val="00BB0355"/>
    <w:rsid w:val="00CE0E95"/>
    <w:rsid w:val="00CE1C08"/>
    <w:rsid w:val="00D24023"/>
    <w:rsid w:val="00D412C3"/>
    <w:rsid w:val="00D81958"/>
    <w:rsid w:val="00DF4282"/>
    <w:rsid w:val="00FC0CC0"/>
    <w:rsid w:val="00FD5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81E09"/>
  <w15:docId w15:val="{2BF06083-EBD1-47F5-91E7-0B007E60D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5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FC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B46F98"/>
    <w:rPr>
      <w:b/>
      <w:bCs/>
    </w:rPr>
  </w:style>
  <w:style w:type="paragraph" w:styleId="a6">
    <w:name w:val="List Paragraph"/>
    <w:basedOn w:val="a"/>
    <w:uiPriority w:val="34"/>
    <w:qFormat/>
    <w:rsid w:val="00D24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6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</dc:creator>
  <cp:lastModifiedBy>Elena</cp:lastModifiedBy>
  <cp:revision>2</cp:revision>
  <cp:lastPrinted>2023-05-10T08:45:00Z</cp:lastPrinted>
  <dcterms:created xsi:type="dcterms:W3CDTF">2023-05-11T14:53:00Z</dcterms:created>
  <dcterms:modified xsi:type="dcterms:W3CDTF">2023-05-11T14:53:00Z</dcterms:modified>
</cp:coreProperties>
</file>