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25621" w:rsidRPr="00395B64" w:rsidRDefault="00A25621" w:rsidP="00395B64">
      <w:pPr>
        <w:autoSpaceDE w:val="0"/>
        <w:autoSpaceDN w:val="0"/>
        <w:adjustRightInd w:val="0"/>
        <w:ind w:left="5103"/>
        <w:jc w:val="right"/>
        <w:rPr>
          <w:noProof/>
          <w:sz w:val="16"/>
          <w:szCs w:val="16"/>
        </w:rPr>
      </w:pPr>
      <w:r w:rsidRPr="00395B64">
        <w:rPr>
          <w:noProof/>
          <w:sz w:val="16"/>
          <w:szCs w:val="16"/>
        </w:rPr>
        <w:t>Приложение к Решению Совета народных депутатов муниципального</w:t>
      </w:r>
      <w:r w:rsidR="00395B64">
        <w:rPr>
          <w:noProof/>
          <w:sz w:val="16"/>
          <w:szCs w:val="16"/>
        </w:rPr>
        <w:t xml:space="preserve"> </w:t>
      </w:r>
      <w:r w:rsidRPr="00395B64">
        <w:rPr>
          <w:noProof/>
          <w:sz w:val="16"/>
          <w:szCs w:val="16"/>
        </w:rPr>
        <w:t>образования «Город Майкоп»</w:t>
      </w:r>
    </w:p>
    <w:p w:rsidR="00A25621" w:rsidRPr="00395B64" w:rsidRDefault="00A25621" w:rsidP="00395B64">
      <w:pPr>
        <w:autoSpaceDE w:val="0"/>
        <w:autoSpaceDN w:val="0"/>
        <w:adjustRightInd w:val="0"/>
        <w:ind w:left="5103"/>
        <w:jc w:val="right"/>
        <w:rPr>
          <w:noProof/>
          <w:sz w:val="16"/>
          <w:szCs w:val="16"/>
        </w:rPr>
      </w:pPr>
      <w:r w:rsidRPr="00395B64">
        <w:rPr>
          <w:noProof/>
          <w:sz w:val="16"/>
          <w:szCs w:val="16"/>
        </w:rPr>
        <w:t>от___________№_____________</w:t>
      </w:r>
    </w:p>
    <w:p w:rsidR="00A25621" w:rsidRDefault="00A25621" w:rsidP="00395B64">
      <w:pPr>
        <w:pStyle w:val="14"/>
        <w:shd w:val="clear" w:color="auto" w:fill="auto"/>
        <w:spacing w:line="240" w:lineRule="auto"/>
        <w:ind w:firstLine="0"/>
        <w:rPr>
          <w:b/>
        </w:rPr>
      </w:pPr>
    </w:p>
    <w:p w:rsidR="00395B64" w:rsidRDefault="00395B64" w:rsidP="00395B64">
      <w:pPr>
        <w:pStyle w:val="14"/>
        <w:shd w:val="clear" w:color="auto" w:fill="auto"/>
        <w:spacing w:line="240" w:lineRule="auto"/>
        <w:ind w:firstLine="0"/>
        <w:jc w:val="center"/>
        <w:rPr>
          <w:b/>
        </w:rPr>
      </w:pPr>
      <w:r w:rsidRPr="00AB3B3F">
        <w:rPr>
          <w:b/>
        </w:rPr>
        <w:t xml:space="preserve">ИНФОРМАЦИЯ </w:t>
      </w:r>
    </w:p>
    <w:p w:rsidR="00A25621" w:rsidRDefault="00A25621" w:rsidP="00395B64">
      <w:pPr>
        <w:pStyle w:val="14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«О деятельности МУП «Городской парк культуры и отдыха </w:t>
      </w:r>
      <w:r w:rsidR="00395B64">
        <w:rPr>
          <w:b/>
        </w:rPr>
        <w:t xml:space="preserve">муниципального образования </w:t>
      </w:r>
      <w:r>
        <w:rPr>
          <w:b/>
        </w:rPr>
        <w:t>«Город Майкоп» за 2023 год и о перспективах развития в 2024 году»</w:t>
      </w:r>
    </w:p>
    <w:p w:rsidR="00395B64" w:rsidRDefault="00395B64" w:rsidP="00395B64">
      <w:pPr>
        <w:pStyle w:val="14"/>
        <w:shd w:val="clear" w:color="auto" w:fill="auto"/>
        <w:spacing w:line="240" w:lineRule="auto"/>
        <w:ind w:firstLine="0"/>
        <w:jc w:val="center"/>
        <w:rPr>
          <w:b/>
        </w:rPr>
      </w:pPr>
    </w:p>
    <w:p w:rsidR="00A25621" w:rsidRDefault="00A25621" w:rsidP="00395B64">
      <w:pPr>
        <w:ind w:firstLine="567"/>
        <w:jc w:val="center"/>
        <w:rPr>
          <w:b/>
        </w:rPr>
      </w:pPr>
      <w:r>
        <w:rPr>
          <w:b/>
        </w:rPr>
        <w:t>1.Общая характеристика предприятия</w:t>
      </w:r>
    </w:p>
    <w:p w:rsidR="00A25621" w:rsidRPr="00395B64" w:rsidRDefault="00A25621" w:rsidP="00395B64">
      <w:pPr>
        <w:jc w:val="center"/>
        <w:rPr>
          <w:b/>
          <w:sz w:val="16"/>
          <w:szCs w:val="16"/>
        </w:rPr>
      </w:pPr>
    </w:p>
    <w:p w:rsidR="00A25621" w:rsidRDefault="00A25621" w:rsidP="00395B64">
      <w:pPr>
        <w:ind w:firstLine="567"/>
        <w:jc w:val="both"/>
      </w:pPr>
      <w:r>
        <w:tab/>
        <w:t xml:space="preserve">Муниципальное унитарное предприятие «Городской парк культуры и отдыха» муниципального образования «Город Майкоп» (далее - Парк) создано в результате реорганизации МУП «Жилкомсервис», согласно постановлению Администрации муниципального образования «Город Майкоп» от 26.05.2003 № 266. Дата государственной регистрации 22.08.2003, регистрационный 1030100536180. Учредителем предприятия является Администрация муниципального образования «Город Майкоп». Предприятие находится в ведомственном подчинении </w:t>
      </w:r>
      <w:r w:rsidRPr="00BB0355">
        <w:rPr>
          <w:szCs w:val="28"/>
        </w:rPr>
        <w:t>Управления ЖКХ и благоустройства</w:t>
      </w:r>
      <w:r w:rsidR="00B379A1">
        <w:rPr>
          <w:szCs w:val="28"/>
        </w:rPr>
        <w:t xml:space="preserve"> Администрации</w:t>
      </w:r>
      <w:r w:rsidRPr="00BB0355">
        <w:rPr>
          <w:szCs w:val="28"/>
        </w:rPr>
        <w:t xml:space="preserve"> </w:t>
      </w:r>
      <w:r w:rsidRPr="00BB0355">
        <w:t>муниципального образования «Город Майкоп».</w:t>
      </w:r>
    </w:p>
    <w:p w:rsidR="00A25621" w:rsidRDefault="00A25621" w:rsidP="00395B64">
      <w:pPr>
        <w:ind w:firstLine="567"/>
        <w:jc w:val="both"/>
      </w:pPr>
      <w:r>
        <w:t xml:space="preserve">Общая площадь Парка составляет 231 249 кв. м. Форма собственности – муниципальная. На обслуживании МУП «Городской парк культуры </w:t>
      </w:r>
      <w:r>
        <w:br/>
        <w:t xml:space="preserve">и отдыха» находится: </w:t>
      </w:r>
    </w:p>
    <w:p w:rsidR="00A25621" w:rsidRPr="0042473F" w:rsidRDefault="00A25621" w:rsidP="00395B64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</w:t>
      </w:r>
      <w:r w:rsidRPr="00F73A33">
        <w:rPr>
          <w:rFonts w:ascii="Times New Roman" w:hAnsi="Times New Roman"/>
          <w:sz w:val="28"/>
        </w:rPr>
        <w:t>Парка, расположенная по адресу: ул. Пушкина, 181</w:t>
      </w:r>
      <w:r w:rsidRPr="00A2562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42473F">
        <w:rPr>
          <w:rFonts w:ascii="Times New Roman" w:hAnsi="Times New Roman"/>
          <w:sz w:val="28"/>
        </w:rPr>
        <w:t xml:space="preserve">ул. Гагарина, 7Б и 7Г; </w:t>
      </w:r>
    </w:p>
    <w:p w:rsidR="00A25621" w:rsidRDefault="00A25621" w:rsidP="00395B64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F73A33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ородской </w:t>
      </w:r>
      <w:r w:rsidRPr="00F73A33">
        <w:rPr>
          <w:rFonts w:ascii="Times New Roman" w:hAnsi="Times New Roman"/>
          <w:sz w:val="28"/>
        </w:rPr>
        <w:t xml:space="preserve">плавательный и спортивный бассейны по адресу: </w:t>
      </w:r>
      <w:r>
        <w:rPr>
          <w:rFonts w:ascii="Times New Roman" w:hAnsi="Times New Roman"/>
          <w:sz w:val="28"/>
        </w:rPr>
        <w:br/>
      </w:r>
      <w:r w:rsidRPr="00F73A33">
        <w:rPr>
          <w:rFonts w:ascii="Times New Roman" w:hAnsi="Times New Roman"/>
          <w:sz w:val="28"/>
        </w:rPr>
        <w:t>ул. Спортивная, 57.</w:t>
      </w:r>
    </w:p>
    <w:p w:rsidR="00A25621" w:rsidRPr="00A25621" w:rsidRDefault="00A25621" w:rsidP="00395B64">
      <w:pPr>
        <w:pStyle w:val="af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25621" w:rsidRDefault="00A25621" w:rsidP="00395B64">
      <w:pPr>
        <w:ind w:firstLine="567"/>
        <w:jc w:val="center"/>
        <w:rPr>
          <w:b/>
        </w:rPr>
      </w:pPr>
      <w:r>
        <w:rPr>
          <w:b/>
        </w:rPr>
        <w:t>2. Основные направления деятельности предприятия</w:t>
      </w:r>
    </w:p>
    <w:p w:rsidR="00A25621" w:rsidRPr="00395B64" w:rsidRDefault="00A25621" w:rsidP="00395B64">
      <w:pPr>
        <w:ind w:firstLine="567"/>
        <w:jc w:val="center"/>
        <w:rPr>
          <w:b/>
          <w:sz w:val="16"/>
          <w:szCs w:val="16"/>
        </w:rPr>
      </w:pPr>
    </w:p>
    <w:p w:rsidR="00A25621" w:rsidRDefault="00A25621" w:rsidP="00395B64">
      <w:pPr>
        <w:ind w:firstLine="567"/>
        <w:jc w:val="both"/>
      </w:pPr>
      <w:r>
        <w:t>Для достижения целей МУП «Городской парк культуры и отдыха» осуществляет следующие виды деятельности по ОКВЭД:</w:t>
      </w:r>
    </w:p>
    <w:p w:rsidR="00A25621" w:rsidRPr="0042473F" w:rsidRDefault="00A25621" w:rsidP="00395B64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2473F">
        <w:rPr>
          <w:rFonts w:ascii="Times New Roman" w:hAnsi="Times New Roman"/>
          <w:sz w:val="28"/>
        </w:rPr>
        <w:t>деятельность ярмарок и парков с аттракционами;</w:t>
      </w:r>
    </w:p>
    <w:p w:rsidR="00A25621" w:rsidRPr="0042473F" w:rsidRDefault="00A25621" w:rsidP="00395B64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2473F">
        <w:rPr>
          <w:rFonts w:ascii="Times New Roman" w:hAnsi="Times New Roman"/>
          <w:sz w:val="28"/>
        </w:rPr>
        <w:t xml:space="preserve">прочая зрелищно-развлекательная деятельность; </w:t>
      </w:r>
    </w:p>
    <w:p w:rsidR="00A25621" w:rsidRPr="0042473F" w:rsidRDefault="00A25621" w:rsidP="00395B64">
      <w:pPr>
        <w:pStyle w:val="af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</w:rPr>
      </w:pPr>
      <w:r w:rsidRPr="0042473F">
        <w:rPr>
          <w:rFonts w:ascii="Times New Roman" w:hAnsi="Times New Roman"/>
          <w:sz w:val="28"/>
        </w:rPr>
        <w:t xml:space="preserve">прочая деятельность по организации отдыха и развлечений, </w:t>
      </w:r>
      <w:r>
        <w:rPr>
          <w:rFonts w:ascii="Times New Roman" w:hAnsi="Times New Roman"/>
          <w:sz w:val="28"/>
        </w:rPr>
        <w:br/>
      </w:r>
      <w:r w:rsidRPr="0042473F">
        <w:rPr>
          <w:rFonts w:ascii="Times New Roman" w:hAnsi="Times New Roman"/>
          <w:sz w:val="28"/>
        </w:rPr>
        <w:t>не включенная в другие группировки;</w:t>
      </w:r>
    </w:p>
    <w:p w:rsidR="00A25621" w:rsidRPr="0042473F" w:rsidRDefault="00A25621" w:rsidP="00395B64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2473F">
        <w:rPr>
          <w:rFonts w:ascii="Times New Roman" w:hAnsi="Times New Roman"/>
          <w:sz w:val="28"/>
        </w:rPr>
        <w:t>физкультурно-оздоровительная деятельность;</w:t>
      </w:r>
    </w:p>
    <w:p w:rsidR="00A25621" w:rsidRDefault="00A25621" w:rsidP="00395B64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2473F">
        <w:rPr>
          <w:rFonts w:ascii="Times New Roman" w:hAnsi="Times New Roman"/>
          <w:sz w:val="28"/>
        </w:rPr>
        <w:t>деятельность ресторанов и кафе.</w:t>
      </w:r>
    </w:p>
    <w:p w:rsidR="00395B64" w:rsidRPr="0042473F" w:rsidRDefault="00395B64" w:rsidP="00395B64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A25621" w:rsidRDefault="00A25621" w:rsidP="00395B64">
      <w:pPr>
        <w:ind w:firstLine="567"/>
        <w:jc w:val="center"/>
        <w:rPr>
          <w:b/>
        </w:rPr>
      </w:pPr>
      <w:r>
        <w:rPr>
          <w:b/>
        </w:rPr>
        <w:t>3. Цели и задачи предприятия</w:t>
      </w:r>
    </w:p>
    <w:p w:rsidR="00A25621" w:rsidRPr="00395B64" w:rsidRDefault="00A25621" w:rsidP="00395B64">
      <w:pPr>
        <w:ind w:firstLine="567"/>
        <w:jc w:val="center"/>
        <w:rPr>
          <w:b/>
          <w:sz w:val="16"/>
          <w:szCs w:val="16"/>
        </w:rPr>
      </w:pPr>
    </w:p>
    <w:p w:rsidR="00A25621" w:rsidRDefault="00A25621" w:rsidP="00395B64">
      <w:pPr>
        <w:ind w:firstLine="567"/>
        <w:jc w:val="both"/>
      </w:pPr>
      <w:r>
        <w:t xml:space="preserve">Предприятие МУП «Городской парк культуры и отдыха» создано </w:t>
      </w:r>
      <w:r>
        <w:br/>
        <w:t>с целью наиболее полного и эффективного удовлетворения потребностей населения муниципального образования «Город Майкоп» в проведении досуговых, массовых мероприятий, привлечения возможно более широких слоев населения к активному отдыху, проведения культурно-массовых мероприятий, а также с целью создания высокого уровня сервисного обслуживания населения во время культурно-массовых, спортивно-досуговых и прочих мероприятий.</w:t>
      </w:r>
    </w:p>
    <w:p w:rsidR="00A25621" w:rsidRDefault="00A25621" w:rsidP="00395B64">
      <w:pPr>
        <w:ind w:firstLine="567"/>
        <w:jc w:val="both"/>
      </w:pPr>
    </w:p>
    <w:p w:rsidR="00A25621" w:rsidRDefault="00A25621" w:rsidP="00395B64">
      <w:pPr>
        <w:ind w:firstLine="567"/>
        <w:jc w:val="center"/>
        <w:rPr>
          <w:b/>
        </w:rPr>
      </w:pPr>
      <w:r>
        <w:rPr>
          <w:b/>
        </w:rPr>
        <w:lastRenderedPageBreak/>
        <w:t>4. Культурно-массовая работа предприятия</w:t>
      </w:r>
    </w:p>
    <w:p w:rsidR="00A25621" w:rsidRPr="00395B64" w:rsidRDefault="00A25621" w:rsidP="00395B64">
      <w:pPr>
        <w:ind w:firstLine="567"/>
        <w:jc w:val="center"/>
        <w:rPr>
          <w:b/>
          <w:sz w:val="16"/>
          <w:szCs w:val="16"/>
        </w:rPr>
      </w:pPr>
    </w:p>
    <w:p w:rsidR="00A25621" w:rsidRDefault="00A25621" w:rsidP="00395B64">
      <w:pPr>
        <w:ind w:firstLine="567"/>
        <w:jc w:val="both"/>
      </w:pPr>
      <w:r>
        <w:t xml:space="preserve">За отчетный период 2023 года, на территории Парка проведено </w:t>
      </w:r>
      <w:r>
        <w:br/>
      </w:r>
      <w:r w:rsidRPr="00A34B0B">
        <w:t>174</w:t>
      </w:r>
      <w:r>
        <w:rPr>
          <w:color w:val="FF0000"/>
        </w:rPr>
        <w:t xml:space="preserve"> </w:t>
      </w:r>
      <w:r>
        <w:t>культурно-массовых мероприятия, из которых 25 мероприятий для детей. Количество посетивших мероприятия 75 740 человек, из которых 5 560 детей.</w:t>
      </w:r>
    </w:p>
    <w:p w:rsidR="00A25621" w:rsidRDefault="00A25621" w:rsidP="00395B64">
      <w:pPr>
        <w:ind w:firstLine="567"/>
        <w:jc w:val="both"/>
      </w:pPr>
      <w:r>
        <w:t xml:space="preserve">Информация о культурно-массовых мероприятиях, проводимых </w:t>
      </w:r>
      <w:r>
        <w:br/>
        <w:t>на территории Парка, размещается в социальных сетях.</w:t>
      </w:r>
    </w:p>
    <w:p w:rsidR="00A25621" w:rsidRPr="0058324C" w:rsidRDefault="00A25621" w:rsidP="00395B64">
      <w:pPr>
        <w:jc w:val="center"/>
        <w:rPr>
          <w:b/>
          <w:sz w:val="18"/>
          <w:szCs w:val="18"/>
        </w:rPr>
      </w:pPr>
    </w:p>
    <w:p w:rsidR="00A25621" w:rsidRDefault="00A25621" w:rsidP="00395B64">
      <w:pPr>
        <w:ind w:firstLine="567"/>
        <w:jc w:val="center"/>
        <w:rPr>
          <w:b/>
        </w:rPr>
      </w:pPr>
      <w:r>
        <w:rPr>
          <w:b/>
        </w:rPr>
        <w:t>5. Хозяйственная деятельность предприятия</w:t>
      </w:r>
    </w:p>
    <w:p w:rsidR="00A25621" w:rsidRPr="00395B64" w:rsidRDefault="00A25621" w:rsidP="00395B64">
      <w:pPr>
        <w:jc w:val="center"/>
        <w:rPr>
          <w:b/>
          <w:sz w:val="16"/>
          <w:szCs w:val="16"/>
        </w:rPr>
      </w:pPr>
    </w:p>
    <w:p w:rsidR="00A25621" w:rsidRDefault="00A25621" w:rsidP="00395B64">
      <w:pPr>
        <w:ind w:firstLine="567"/>
        <w:jc w:val="both"/>
      </w:pPr>
      <w:r>
        <w:t xml:space="preserve">Территория МУП «Городской парк культуры и отдыха» благоустраивалась с учетом рельефа местности и максимального сохранения зеленых насаждений с разделением на соответствующие функциональные зоны. В отчетном году было высажено </w:t>
      </w:r>
      <w:r w:rsidRPr="00134931">
        <w:t>14 271</w:t>
      </w:r>
      <w:r>
        <w:t xml:space="preserve"> единица цветочной рассады, </w:t>
      </w:r>
      <w:r w:rsidRPr="00134931">
        <w:t>580</w:t>
      </w:r>
      <w:r>
        <w:t xml:space="preserve"> саженцев деревьев и кустарников. Проводились работы по высадке растений на территории парка, а также были проведены работы по обрезке, выпиловке, выкорчевке старых деревьев, пней и кустарников, высадка новых саженцев Крымской сосны, клена и липы по всей территории парка.</w:t>
      </w:r>
    </w:p>
    <w:p w:rsidR="00A25621" w:rsidRDefault="00A25621" w:rsidP="00395B64">
      <w:pPr>
        <w:ind w:firstLine="567"/>
        <w:jc w:val="both"/>
      </w:pPr>
      <w:r>
        <w:t xml:space="preserve">Также за 2023 год были проведены работы строительного характера, </w:t>
      </w:r>
      <w:r>
        <w:br/>
        <w:t xml:space="preserve">а именно: был произведен капитальный ремонт танцплощадки, установлены скамейки; демонтаж старого и установка нового забора по периметру Администрации парка; покраска забора по периметру городского парка; ремонт 2-й нижней дорожки; была произведена установка </w:t>
      </w:r>
      <w:proofErr w:type="spellStart"/>
      <w:r>
        <w:t>боларда</w:t>
      </w:r>
      <w:proofErr w:type="spellEnd"/>
      <w:r>
        <w:t xml:space="preserve"> со стороны ул. Спортивная; установлены 5 дополнительных камер на Арт-объекте </w:t>
      </w:r>
      <w:r>
        <w:br/>
        <w:t>на набережной.</w:t>
      </w:r>
    </w:p>
    <w:p w:rsidR="00A25621" w:rsidRDefault="00A25621" w:rsidP="00395B64">
      <w:pPr>
        <w:ind w:firstLine="567"/>
        <w:jc w:val="both"/>
      </w:pPr>
      <w:r>
        <w:t>Для хозяйственных нужд</w:t>
      </w:r>
      <w:r w:rsidRPr="00F308B1">
        <w:t xml:space="preserve"> </w:t>
      </w:r>
      <w:r>
        <w:t>МУП «Городской парк культуры и отдыха» были приобретены трактор и самосвал.</w:t>
      </w:r>
    </w:p>
    <w:p w:rsidR="00A25621" w:rsidRDefault="00A25621" w:rsidP="00395B64">
      <w:pPr>
        <w:ind w:firstLine="567"/>
        <w:jc w:val="both"/>
      </w:pPr>
      <w:r>
        <w:t xml:space="preserve">Вся территория Парка разделена на несколько функциональных зон, </w:t>
      </w:r>
      <w:r>
        <w:br/>
        <w:t>для каждой из которых предполагается своя инфраструктура, соответствующая определенным формам отдыха. Одна из них – зона активного отдыха. Здесь размещаются аттракционы и кафе.</w:t>
      </w:r>
    </w:p>
    <w:p w:rsidR="00A25621" w:rsidRDefault="00A25621" w:rsidP="00395B64">
      <w:pPr>
        <w:ind w:firstLine="708"/>
        <w:jc w:val="both"/>
      </w:pPr>
    </w:p>
    <w:p w:rsidR="00A25621" w:rsidRDefault="00A25621" w:rsidP="00395B64">
      <w:pPr>
        <w:ind w:firstLine="567"/>
        <w:jc w:val="center"/>
        <w:rPr>
          <w:b/>
        </w:rPr>
      </w:pPr>
      <w:r>
        <w:rPr>
          <w:b/>
        </w:rPr>
        <w:t>6. Финансовая деятельность предприятия</w:t>
      </w:r>
    </w:p>
    <w:p w:rsidR="00A25621" w:rsidRPr="00395B64" w:rsidRDefault="00A25621" w:rsidP="00395B64">
      <w:pPr>
        <w:ind w:firstLine="567"/>
        <w:jc w:val="center"/>
        <w:rPr>
          <w:sz w:val="16"/>
          <w:szCs w:val="16"/>
        </w:rPr>
      </w:pPr>
    </w:p>
    <w:p w:rsidR="00A25621" w:rsidRDefault="00A25621" w:rsidP="00395B64">
      <w:pPr>
        <w:ind w:firstLine="567"/>
        <w:jc w:val="both"/>
      </w:pPr>
      <w:r>
        <w:t xml:space="preserve">МУП «Городской парк культуры и отдыха» осуществляет свою деятельность по смешанной форме финансирования – за счет доходов </w:t>
      </w:r>
      <w:r>
        <w:br/>
        <w:t xml:space="preserve">от реализации платных услуг, прочих доходов и средств муниципального бюджета (субсидии). </w:t>
      </w:r>
    </w:p>
    <w:p w:rsidR="00A25621" w:rsidRPr="00D17D06" w:rsidRDefault="00A25621" w:rsidP="00395B64">
      <w:pPr>
        <w:ind w:firstLine="567"/>
        <w:jc w:val="both"/>
      </w:pPr>
      <w:r>
        <w:t xml:space="preserve">Всего доходы за 2023 год составили </w:t>
      </w:r>
      <w:r w:rsidRPr="00A25621">
        <w:t>52 268 тыс. рублей</w:t>
      </w:r>
      <w:r>
        <w:t xml:space="preserve">, за 2022 год – </w:t>
      </w:r>
      <w:r>
        <w:br/>
      </w:r>
      <w:r w:rsidRPr="00A25621">
        <w:t>47 113</w:t>
      </w:r>
      <w:r>
        <w:rPr>
          <w:b/>
        </w:rPr>
        <w:t xml:space="preserve"> </w:t>
      </w:r>
      <w:r>
        <w:t xml:space="preserve">тыс. рублей (увеличение на 11%), что на 5 156 тыс. рублей больше </w:t>
      </w:r>
      <w:r>
        <w:br/>
        <w:t xml:space="preserve">по сравнению с тем же периодом прошлого года. В том числе доходы в 2023 году от парковой деятельности (реализации платных услуг) составили </w:t>
      </w:r>
      <w:r w:rsidRPr="00D17D06">
        <w:t>16 568 тыс. рублей</w:t>
      </w:r>
      <w:r>
        <w:rPr>
          <w:b/>
        </w:rPr>
        <w:t xml:space="preserve"> </w:t>
      </w:r>
      <w:r>
        <w:t xml:space="preserve">(увеличение на 13%), что на </w:t>
      </w:r>
      <w:r w:rsidRPr="00D17D06">
        <w:t>1 915 тыс. рублей</w:t>
      </w:r>
      <w:r>
        <w:rPr>
          <w:b/>
        </w:rPr>
        <w:t xml:space="preserve"> </w:t>
      </w:r>
      <w:r>
        <w:t xml:space="preserve">больше, чем доходы полученные в 2022 году, которые составляли </w:t>
      </w:r>
      <w:r w:rsidRPr="00D17D06">
        <w:t>14 653</w:t>
      </w:r>
      <w:r>
        <w:rPr>
          <w:b/>
        </w:rPr>
        <w:t xml:space="preserve"> </w:t>
      </w:r>
      <w:r>
        <w:t xml:space="preserve">тыс. рублей. Прочие доходы в 2023 году составили </w:t>
      </w:r>
      <w:r w:rsidRPr="00D17D06">
        <w:t>53 622 тыс. рублей, в 2022 году 32 459 тыс. рублей (увеличение на 65%), что на 21 163 тыс. рублей больше по сравнению с тем же периодом прошлого года.</w:t>
      </w:r>
    </w:p>
    <w:p w:rsidR="00A25621" w:rsidRPr="00D17D06" w:rsidRDefault="00A25621" w:rsidP="00891E60">
      <w:pPr>
        <w:widowControl w:val="0"/>
        <w:ind w:firstLine="567"/>
        <w:jc w:val="both"/>
      </w:pPr>
      <w:r w:rsidRPr="00D17D06">
        <w:t xml:space="preserve">Субсидии в 2023 году составили 510 717 тыс. рублей, в 2023 году </w:t>
      </w:r>
      <w:r w:rsidRPr="00D17D06">
        <w:br/>
        <w:t xml:space="preserve">112 092 тыс. рублей (увеличение на 356%), что больше на 398 625 </w:t>
      </w:r>
      <w:r w:rsidRPr="00D17D06">
        <w:br/>
      </w:r>
      <w:r w:rsidRPr="00D17D06">
        <w:lastRenderedPageBreak/>
        <w:t>тыс. рублей. На 2024 год запланировано выделение субсидии в размере 36 423 тыс. рублей.</w:t>
      </w:r>
    </w:p>
    <w:p w:rsidR="00A25621" w:rsidRPr="00D17D06" w:rsidRDefault="00A25621" w:rsidP="00395B64">
      <w:pPr>
        <w:ind w:firstLine="567"/>
        <w:jc w:val="both"/>
      </w:pPr>
      <w:r w:rsidRPr="00D17D06">
        <w:t xml:space="preserve">Всего расходы за 2023 год составили 78 956 тыс. рублей, за 2022 год – </w:t>
      </w:r>
      <w:r w:rsidRPr="00D17D06">
        <w:br/>
        <w:t xml:space="preserve">52 640 тыс. рублей и увеличение составило 26 316 тыс. рублей (50%), </w:t>
      </w:r>
      <w:r w:rsidRPr="00D17D06">
        <w:br/>
        <w:t xml:space="preserve">в том числе себестоимость за 2023 год составила 74 338 тыс. рублей, </w:t>
      </w:r>
      <w:r w:rsidRPr="00D17D06">
        <w:br/>
        <w:t>за 2022 год – 52 212 тыс. рублей, увеличение составило 22 126 тыс. рублей (42%).</w:t>
      </w:r>
    </w:p>
    <w:p w:rsidR="00A25621" w:rsidRPr="00D17D06" w:rsidRDefault="00A25621" w:rsidP="00395B64">
      <w:pPr>
        <w:ind w:firstLine="567"/>
        <w:jc w:val="both"/>
      </w:pPr>
      <w:r w:rsidRPr="00D17D06">
        <w:t>Убытки по итогам работы за 2023 год составили 8 998 тыс. рублей</w:t>
      </w:r>
      <w:r>
        <w:t xml:space="preserve">, </w:t>
      </w:r>
      <w:r>
        <w:br/>
        <w:t xml:space="preserve">за 2022 год соответственно – </w:t>
      </w:r>
      <w:r w:rsidRPr="00D17D06">
        <w:t xml:space="preserve">5 716 тыс. рублей, что на 3 282 тыс. рублей больше по сравнению с тем же периодом прошлого года. </w:t>
      </w:r>
    </w:p>
    <w:p w:rsidR="00A25621" w:rsidRDefault="00A25621" w:rsidP="00395B64">
      <w:pPr>
        <w:ind w:firstLine="567"/>
        <w:jc w:val="both"/>
      </w:pPr>
      <w:r w:rsidRPr="00D17D06">
        <w:t>Имущество, числящееся на балансе МУП «Городской парк культуры и отдыха», не обременено обязательствами перед третьими лицами. Притязаний третьих лиц на имущество нет. Имущество предприятия не находится</w:t>
      </w:r>
      <w:r>
        <w:t xml:space="preserve"> </w:t>
      </w:r>
      <w:r>
        <w:br/>
        <w:t>в залоге.</w:t>
      </w:r>
    </w:p>
    <w:p w:rsidR="00A25621" w:rsidRDefault="00A25621" w:rsidP="00395B64">
      <w:pPr>
        <w:ind w:firstLine="567"/>
        <w:jc w:val="both"/>
      </w:pPr>
    </w:p>
    <w:p w:rsidR="00A25621" w:rsidRDefault="00A25621" w:rsidP="00395B64">
      <w:pPr>
        <w:ind w:firstLine="567"/>
        <w:jc w:val="center"/>
        <w:rPr>
          <w:b/>
        </w:rPr>
      </w:pPr>
      <w:r>
        <w:rPr>
          <w:b/>
        </w:rPr>
        <w:t xml:space="preserve">7. Мероприятия по повышению эффективности, </w:t>
      </w:r>
    </w:p>
    <w:p w:rsidR="00A25621" w:rsidRDefault="00A25621" w:rsidP="00395B64">
      <w:pPr>
        <w:ind w:firstLine="567"/>
        <w:jc w:val="center"/>
        <w:rPr>
          <w:b/>
        </w:rPr>
      </w:pPr>
      <w:r>
        <w:rPr>
          <w:b/>
        </w:rPr>
        <w:t>а также по улучшению качества и конкурентоспособности продукции, работ и услуг</w:t>
      </w:r>
    </w:p>
    <w:p w:rsidR="00A25621" w:rsidRPr="00395B64" w:rsidRDefault="00A25621" w:rsidP="00395B64">
      <w:pPr>
        <w:jc w:val="center"/>
        <w:rPr>
          <w:b/>
          <w:sz w:val="16"/>
          <w:szCs w:val="16"/>
        </w:rPr>
      </w:pPr>
    </w:p>
    <w:p w:rsidR="00A25621" w:rsidRDefault="00A25621" w:rsidP="00395B64">
      <w:pPr>
        <w:ind w:firstLine="567"/>
        <w:jc w:val="both"/>
      </w:pPr>
      <w:r>
        <w:t xml:space="preserve">Первоочередными задачами в деятельности МУП «Городской парк культуры и отдыха» на 2024 год являются: </w:t>
      </w:r>
    </w:p>
    <w:p w:rsidR="00A25621" w:rsidRDefault="00A25621" w:rsidP="00395B64">
      <w:pPr>
        <w:numPr>
          <w:ilvl w:val="0"/>
          <w:numId w:val="2"/>
        </w:numPr>
        <w:ind w:left="720" w:hanging="360"/>
        <w:jc w:val="both"/>
      </w:pPr>
      <w:r>
        <w:t xml:space="preserve">увеличение доходной части предприятия за счёт приобретения новых аттракционов, строительства и установки новых объектов для сдачи </w:t>
      </w:r>
      <w:r>
        <w:br/>
        <w:t xml:space="preserve">в аренду, заключения долгосрочных договорных отношений </w:t>
      </w:r>
      <w:r>
        <w:br/>
        <w:t>с арендаторами и предпринимателями;</w:t>
      </w:r>
    </w:p>
    <w:p w:rsidR="00A25621" w:rsidRDefault="00A25621" w:rsidP="00395B64">
      <w:pPr>
        <w:numPr>
          <w:ilvl w:val="0"/>
          <w:numId w:val="2"/>
        </w:numPr>
        <w:ind w:left="720" w:hanging="360"/>
        <w:jc w:val="both"/>
      </w:pPr>
      <w:r>
        <w:t>обеспечение полноты разнообразных мероприятий в Парке, проведение музыкальных и песенных фестивалей, концертов с участием творческих коллективов города;</w:t>
      </w:r>
    </w:p>
    <w:p w:rsidR="00A25621" w:rsidRPr="0042473F" w:rsidRDefault="00A25621" w:rsidP="00395B64">
      <w:pPr>
        <w:numPr>
          <w:ilvl w:val="0"/>
          <w:numId w:val="2"/>
        </w:numPr>
        <w:ind w:left="720" w:hanging="360"/>
        <w:jc w:val="both"/>
      </w:pPr>
      <w:r>
        <w:t>поддержание территории в надлежащем санитарном состоянии и обеспечение соблюдения режимов особой охраны, своевременный уход и улучшение состояния зеленых насаждений, улучшение благоустройства территории Парка.</w:t>
      </w:r>
    </w:p>
    <w:p w:rsidR="00A25621" w:rsidRPr="00DF4282" w:rsidRDefault="00A25621" w:rsidP="00395B64">
      <w:pPr>
        <w:ind w:left="-74" w:firstLine="641"/>
        <w:jc w:val="both"/>
        <w:rPr>
          <w:szCs w:val="28"/>
        </w:rPr>
      </w:pPr>
      <w:r w:rsidRPr="00DF4282">
        <w:rPr>
          <w:szCs w:val="28"/>
        </w:rPr>
        <w:t>Для дальнейшей работы предприятия и ведения хозяйственной деятельности необходимо:</w:t>
      </w:r>
    </w:p>
    <w:p w:rsidR="00A25621" w:rsidRPr="00DF4282" w:rsidRDefault="00A25621" w:rsidP="00395B64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4282">
        <w:rPr>
          <w:rFonts w:ascii="Times New Roman" w:hAnsi="Times New Roman"/>
          <w:sz w:val="28"/>
          <w:szCs w:val="28"/>
        </w:rPr>
        <w:t>тремонтировать теплицу (за счёт собственных средств);</w:t>
      </w:r>
    </w:p>
    <w:p w:rsidR="00A25621" w:rsidRPr="00DF4282" w:rsidRDefault="00A25621" w:rsidP="00395B64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4282">
        <w:rPr>
          <w:rFonts w:ascii="Times New Roman" w:hAnsi="Times New Roman"/>
          <w:sz w:val="28"/>
          <w:szCs w:val="28"/>
        </w:rPr>
        <w:t xml:space="preserve">ровести отопление складского-бытового помещения (столовая) </w:t>
      </w:r>
      <w:r>
        <w:rPr>
          <w:rFonts w:ascii="Times New Roman" w:hAnsi="Times New Roman"/>
          <w:sz w:val="28"/>
          <w:szCs w:val="28"/>
        </w:rPr>
        <w:br/>
      </w:r>
      <w:r w:rsidRPr="00DF4282">
        <w:rPr>
          <w:rFonts w:ascii="Times New Roman" w:hAnsi="Times New Roman"/>
          <w:sz w:val="28"/>
          <w:szCs w:val="28"/>
        </w:rPr>
        <w:t>(за счёт собственных средств);</w:t>
      </w:r>
    </w:p>
    <w:p w:rsidR="00A25621" w:rsidRPr="00FD526A" w:rsidRDefault="00A25621" w:rsidP="00395B64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26A">
        <w:rPr>
          <w:rFonts w:ascii="Times New Roman" w:hAnsi="Times New Roman"/>
          <w:sz w:val="28"/>
          <w:szCs w:val="28"/>
        </w:rPr>
        <w:t xml:space="preserve">тремонтировать цокольную часть ограждения восточной зоны </w:t>
      </w:r>
      <w:r>
        <w:rPr>
          <w:rFonts w:ascii="Times New Roman" w:hAnsi="Times New Roman"/>
          <w:sz w:val="28"/>
          <w:szCs w:val="28"/>
        </w:rPr>
        <w:br/>
      </w:r>
      <w:r w:rsidRPr="00FD526A">
        <w:rPr>
          <w:rFonts w:ascii="Times New Roman" w:hAnsi="Times New Roman"/>
          <w:sz w:val="28"/>
          <w:szCs w:val="28"/>
        </w:rPr>
        <w:t>(ул.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26A">
        <w:rPr>
          <w:rFonts w:ascii="Times New Roman" w:hAnsi="Times New Roman"/>
          <w:sz w:val="28"/>
          <w:szCs w:val="28"/>
        </w:rPr>
        <w:t>Гагарина) (за счёт собственных средств);</w:t>
      </w:r>
    </w:p>
    <w:p w:rsidR="00A25621" w:rsidRDefault="00A25621" w:rsidP="00395B64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26A">
        <w:rPr>
          <w:rFonts w:ascii="Times New Roman" w:hAnsi="Times New Roman"/>
          <w:sz w:val="28"/>
          <w:szCs w:val="28"/>
        </w:rPr>
        <w:t>риобрести технический инвентарь для обслуживания хозяйственной деятельности Парка и бассейнов (воздуходувки, лопаты) (необходимо предоставление дополнительных средств субсидии);</w:t>
      </w:r>
    </w:p>
    <w:p w:rsidR="00A25621" w:rsidRPr="00FD526A" w:rsidRDefault="00A25621" w:rsidP="00395B64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D526A">
        <w:rPr>
          <w:rFonts w:ascii="Times New Roman" w:hAnsi="Times New Roman"/>
          <w:sz w:val="28"/>
          <w:szCs w:val="28"/>
        </w:rPr>
        <w:t>оздать двухъярусную клумбу и две клумбы в районе общественного туалета (за счёт собственных средств);</w:t>
      </w:r>
    </w:p>
    <w:p w:rsidR="00A25621" w:rsidRPr="00FD526A" w:rsidRDefault="00A25621" w:rsidP="00395B64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26A">
        <w:rPr>
          <w:rFonts w:ascii="Times New Roman" w:hAnsi="Times New Roman"/>
          <w:sz w:val="28"/>
          <w:szCs w:val="28"/>
        </w:rPr>
        <w:t>риобрести растительный грунт и торф, а также препараты для защиты растений от вредителей и болезней (за счёт собственных средств);</w:t>
      </w:r>
    </w:p>
    <w:p w:rsidR="00A25621" w:rsidRPr="00FD526A" w:rsidRDefault="00A25621" w:rsidP="00395B64">
      <w:pPr>
        <w:pStyle w:val="af3"/>
        <w:widowControl w:val="0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26A">
        <w:rPr>
          <w:rFonts w:ascii="Times New Roman" w:hAnsi="Times New Roman"/>
          <w:sz w:val="28"/>
          <w:szCs w:val="28"/>
        </w:rPr>
        <w:t xml:space="preserve">роизвести обрезку деревьев, посадку новых деревьев, кустарников, клумб и благоустроить газоны в центральной и восточной частях Парка </w:t>
      </w:r>
      <w:r w:rsidRPr="00FD526A">
        <w:rPr>
          <w:rFonts w:ascii="Times New Roman" w:hAnsi="Times New Roman"/>
          <w:sz w:val="28"/>
          <w:szCs w:val="28"/>
        </w:rPr>
        <w:lastRenderedPageBreak/>
        <w:t>(за счёт собственных средств);</w:t>
      </w:r>
    </w:p>
    <w:p w:rsidR="00A25621" w:rsidRPr="00FD526A" w:rsidRDefault="00A25621" w:rsidP="00395B64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26A">
        <w:rPr>
          <w:rFonts w:ascii="Times New Roman" w:hAnsi="Times New Roman"/>
          <w:sz w:val="28"/>
          <w:szCs w:val="28"/>
        </w:rPr>
        <w:t>тремонтировать лавочки, урны (необходимо предоставление дополнительных средств субсидии);</w:t>
      </w:r>
    </w:p>
    <w:p w:rsidR="00A25621" w:rsidRPr="00D55DD3" w:rsidRDefault="00A25621" w:rsidP="00395B64">
      <w:pPr>
        <w:ind w:firstLine="567"/>
        <w:jc w:val="both"/>
        <w:rPr>
          <w:szCs w:val="28"/>
        </w:rPr>
      </w:pPr>
      <w:r w:rsidRPr="00FD526A">
        <w:rPr>
          <w:szCs w:val="28"/>
        </w:rPr>
        <w:t>Произвести противоклещевую обработку чаши бассейна и склона перед заполнением водой, а также произвести покос пляжной зоны и склона (необходимо предоставление дополнительных средств субсидии)</w:t>
      </w:r>
      <w:r w:rsidR="00395B64">
        <w:rPr>
          <w:szCs w:val="28"/>
        </w:rPr>
        <w:t>.</w:t>
      </w:r>
    </w:p>
    <w:p w:rsidR="00A25621" w:rsidRPr="003D3741" w:rsidRDefault="00A25621" w:rsidP="00395B64">
      <w:pPr>
        <w:ind w:firstLine="284"/>
        <w:jc w:val="both"/>
      </w:pPr>
      <w:r>
        <w:t xml:space="preserve">              </w:t>
      </w:r>
    </w:p>
    <w:p w:rsidR="00A25621" w:rsidRPr="00BD06E3" w:rsidRDefault="00A25621" w:rsidP="00395B64">
      <w:pPr>
        <w:pStyle w:val="14"/>
        <w:shd w:val="clear" w:color="auto" w:fill="auto"/>
        <w:spacing w:line="240" w:lineRule="auto"/>
        <w:ind w:firstLine="567"/>
        <w:rPr>
          <w:rFonts w:eastAsia="Courier New"/>
        </w:rPr>
      </w:pPr>
    </w:p>
    <w:p w:rsidR="00A25621" w:rsidRPr="00BD06E3" w:rsidRDefault="00A25621" w:rsidP="00395B64">
      <w:pPr>
        <w:pStyle w:val="14"/>
        <w:shd w:val="clear" w:color="auto" w:fill="auto"/>
        <w:spacing w:line="240" w:lineRule="auto"/>
        <w:ind w:firstLine="0"/>
        <w:rPr>
          <w:rFonts w:eastAsia="Courier New"/>
        </w:rPr>
      </w:pPr>
    </w:p>
    <w:p w:rsidR="00A25621" w:rsidRPr="00BD06E3" w:rsidRDefault="00A25621" w:rsidP="00395B64">
      <w:pPr>
        <w:pStyle w:val="14"/>
        <w:shd w:val="clear" w:color="auto" w:fill="auto"/>
        <w:spacing w:line="240" w:lineRule="auto"/>
        <w:ind w:firstLine="0"/>
        <w:rPr>
          <w:rFonts w:eastAsia="Courier New"/>
        </w:rPr>
      </w:pPr>
      <w:r>
        <w:rPr>
          <w:rFonts w:eastAsia="Courier New"/>
        </w:rPr>
        <w:t>Начальник</w:t>
      </w:r>
      <w:r w:rsidRPr="00BD06E3">
        <w:rPr>
          <w:rFonts w:eastAsia="Courier New"/>
        </w:rPr>
        <w:t xml:space="preserve"> Управления</w:t>
      </w:r>
    </w:p>
    <w:p w:rsidR="00A25621" w:rsidRDefault="00A25621" w:rsidP="00395B64">
      <w:pPr>
        <w:jc w:val="both"/>
        <w:rPr>
          <w:szCs w:val="28"/>
        </w:rPr>
      </w:pPr>
      <w:r>
        <w:rPr>
          <w:szCs w:val="28"/>
        </w:rPr>
        <w:t>ЖКХ и благоустройства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О.С. Алтухова</w:t>
      </w:r>
    </w:p>
    <w:p w:rsidR="00891E60" w:rsidRDefault="00891E60" w:rsidP="00395B64">
      <w:pPr>
        <w:jc w:val="both"/>
        <w:rPr>
          <w:szCs w:val="28"/>
        </w:rPr>
      </w:pPr>
    </w:p>
    <w:p w:rsidR="00891E60" w:rsidRPr="00902CB6" w:rsidRDefault="00891E60" w:rsidP="00891E60">
      <w:pPr>
        <w:jc w:val="both"/>
        <w:rPr>
          <w:szCs w:val="28"/>
        </w:rPr>
      </w:pPr>
      <w:bookmarkStart w:id="0" w:name="OLE_LINK1"/>
      <w:bookmarkStart w:id="1" w:name="OLE_LINK2"/>
      <w:r w:rsidRPr="00902CB6">
        <w:rPr>
          <w:szCs w:val="28"/>
        </w:rPr>
        <w:t>Председатель</w:t>
      </w:r>
    </w:p>
    <w:p w:rsidR="00891E60" w:rsidRPr="00902CB6" w:rsidRDefault="00891E60" w:rsidP="00891E60">
      <w:pPr>
        <w:jc w:val="both"/>
        <w:rPr>
          <w:szCs w:val="28"/>
        </w:rPr>
      </w:pPr>
      <w:r w:rsidRPr="00902CB6">
        <w:rPr>
          <w:szCs w:val="28"/>
        </w:rPr>
        <w:t>Совета народных депутатов</w:t>
      </w:r>
    </w:p>
    <w:p w:rsidR="00891E60" w:rsidRDefault="00891E60" w:rsidP="00891E60">
      <w:pPr>
        <w:jc w:val="both"/>
        <w:rPr>
          <w:szCs w:val="28"/>
        </w:rPr>
      </w:pPr>
      <w:r w:rsidRPr="00902CB6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902CB6">
        <w:rPr>
          <w:szCs w:val="28"/>
        </w:rPr>
        <w:t xml:space="preserve">«Город Майкоп»        </w:t>
      </w:r>
      <w:r>
        <w:rPr>
          <w:szCs w:val="28"/>
        </w:rPr>
        <w:t xml:space="preserve">  </w:t>
      </w:r>
      <w:r w:rsidRPr="00902CB6">
        <w:rPr>
          <w:szCs w:val="28"/>
        </w:rPr>
        <w:t xml:space="preserve">   </w:t>
      </w:r>
      <w:r>
        <w:rPr>
          <w:szCs w:val="28"/>
        </w:rPr>
        <w:t xml:space="preserve"> </w:t>
      </w:r>
      <w:bookmarkStart w:id="2" w:name="_GoBack"/>
      <w:bookmarkEnd w:id="2"/>
      <w:r>
        <w:rPr>
          <w:szCs w:val="28"/>
        </w:rPr>
        <w:t xml:space="preserve">    </w:t>
      </w:r>
      <w:r w:rsidRPr="00902CB6">
        <w:rPr>
          <w:szCs w:val="28"/>
        </w:rPr>
        <w:t xml:space="preserve">  </w:t>
      </w:r>
      <w:r>
        <w:rPr>
          <w:szCs w:val="28"/>
        </w:rPr>
        <w:t xml:space="preserve">       А.Е. Джаримок</w:t>
      </w:r>
    </w:p>
    <w:p w:rsidR="00891E60" w:rsidRPr="00902CB6" w:rsidRDefault="00891E60" w:rsidP="00891E60">
      <w:pPr>
        <w:jc w:val="both"/>
        <w:rPr>
          <w:szCs w:val="28"/>
        </w:rPr>
      </w:pPr>
    </w:p>
    <w:bookmarkEnd w:id="0"/>
    <w:bookmarkEnd w:id="1"/>
    <w:p w:rsidR="00891E60" w:rsidRPr="00BD06E3" w:rsidRDefault="00891E60" w:rsidP="00395B64">
      <w:pPr>
        <w:jc w:val="both"/>
        <w:rPr>
          <w:szCs w:val="28"/>
        </w:rPr>
      </w:pPr>
    </w:p>
    <w:p w:rsidR="0017126B" w:rsidRPr="00A25621" w:rsidRDefault="0017126B" w:rsidP="00395B64"/>
    <w:sectPr w:rsidR="0017126B" w:rsidRPr="00A25621" w:rsidSect="00395B64">
      <w:headerReference w:type="default" r:id="rId7"/>
      <w:pgSz w:w="11900" w:h="16840"/>
      <w:pgMar w:top="568" w:right="975" w:bottom="709" w:left="1478" w:header="0" w:footer="2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C49" w:rsidRDefault="00176C49" w:rsidP="0010528F">
      <w:r>
        <w:separator/>
      </w:r>
    </w:p>
  </w:endnote>
  <w:endnote w:type="continuationSeparator" w:id="0">
    <w:p w:rsidR="00176C49" w:rsidRDefault="00176C49" w:rsidP="0010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C49" w:rsidRDefault="00176C49" w:rsidP="0010528F">
      <w:r>
        <w:separator/>
      </w:r>
    </w:p>
  </w:footnote>
  <w:footnote w:type="continuationSeparator" w:id="0">
    <w:p w:rsidR="00176C49" w:rsidRDefault="00176C49" w:rsidP="00105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46" w:rsidRDefault="000A5646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5A3F56"/>
    <w:multiLevelType w:val="hybridMultilevel"/>
    <w:tmpl w:val="F7088DA6"/>
    <w:lvl w:ilvl="0" w:tplc="B7B0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927"/>
    <w:multiLevelType w:val="hybridMultilevel"/>
    <w:tmpl w:val="0F6CE0EA"/>
    <w:lvl w:ilvl="0" w:tplc="B7B04C6E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605739BE"/>
    <w:multiLevelType w:val="hybridMultilevel"/>
    <w:tmpl w:val="C4601FF4"/>
    <w:lvl w:ilvl="0" w:tplc="B7B0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22D10"/>
    <w:multiLevelType w:val="multilevel"/>
    <w:tmpl w:val="7D06D2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1" w:dllVersion="512" w:checkStyle="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36"/>
    <w:rsid w:val="00007D71"/>
    <w:rsid w:val="00013EAA"/>
    <w:rsid w:val="00094734"/>
    <w:rsid w:val="000A0DDB"/>
    <w:rsid w:val="000A2D51"/>
    <w:rsid w:val="000A5646"/>
    <w:rsid w:val="000B0A0C"/>
    <w:rsid w:val="000B0B4D"/>
    <w:rsid w:val="000B17AD"/>
    <w:rsid w:val="000B6689"/>
    <w:rsid w:val="000E661A"/>
    <w:rsid w:val="0010528F"/>
    <w:rsid w:val="00112DDA"/>
    <w:rsid w:val="0012198C"/>
    <w:rsid w:val="00144519"/>
    <w:rsid w:val="0015044E"/>
    <w:rsid w:val="001558F5"/>
    <w:rsid w:val="00156FBE"/>
    <w:rsid w:val="0017126B"/>
    <w:rsid w:val="00176C49"/>
    <w:rsid w:val="00177154"/>
    <w:rsid w:val="00192253"/>
    <w:rsid w:val="001A7BB5"/>
    <w:rsid w:val="001E43A8"/>
    <w:rsid w:val="001F00C5"/>
    <w:rsid w:val="001F04B8"/>
    <w:rsid w:val="001F2C76"/>
    <w:rsid w:val="0021253A"/>
    <w:rsid w:val="00217808"/>
    <w:rsid w:val="00257C92"/>
    <w:rsid w:val="00283652"/>
    <w:rsid w:val="00290905"/>
    <w:rsid w:val="002962FF"/>
    <w:rsid w:val="002C062F"/>
    <w:rsid w:val="002D2E0E"/>
    <w:rsid w:val="002E3BF2"/>
    <w:rsid w:val="002E3F4B"/>
    <w:rsid w:val="00301638"/>
    <w:rsid w:val="00315D95"/>
    <w:rsid w:val="00316B74"/>
    <w:rsid w:val="003310D5"/>
    <w:rsid w:val="00336D47"/>
    <w:rsid w:val="00352D88"/>
    <w:rsid w:val="003569B1"/>
    <w:rsid w:val="00360DEC"/>
    <w:rsid w:val="003726CB"/>
    <w:rsid w:val="00394D63"/>
    <w:rsid w:val="00395B64"/>
    <w:rsid w:val="00396D9F"/>
    <w:rsid w:val="003C28BF"/>
    <w:rsid w:val="003C5FC2"/>
    <w:rsid w:val="003D49A6"/>
    <w:rsid w:val="003E78EB"/>
    <w:rsid w:val="00431D1F"/>
    <w:rsid w:val="004413BA"/>
    <w:rsid w:val="00476DDB"/>
    <w:rsid w:val="00490BA2"/>
    <w:rsid w:val="0049188C"/>
    <w:rsid w:val="0049376E"/>
    <w:rsid w:val="004A63BC"/>
    <w:rsid w:val="004B6295"/>
    <w:rsid w:val="004F13E0"/>
    <w:rsid w:val="00514BC4"/>
    <w:rsid w:val="00524C5C"/>
    <w:rsid w:val="00557A61"/>
    <w:rsid w:val="00565B9F"/>
    <w:rsid w:val="00566E41"/>
    <w:rsid w:val="00575A00"/>
    <w:rsid w:val="00583512"/>
    <w:rsid w:val="00595256"/>
    <w:rsid w:val="005B0130"/>
    <w:rsid w:val="005B157A"/>
    <w:rsid w:val="005C0A56"/>
    <w:rsid w:val="005E673C"/>
    <w:rsid w:val="005E675F"/>
    <w:rsid w:val="005E74F8"/>
    <w:rsid w:val="005F21C8"/>
    <w:rsid w:val="005F7460"/>
    <w:rsid w:val="005F77C7"/>
    <w:rsid w:val="006002AB"/>
    <w:rsid w:val="006040AA"/>
    <w:rsid w:val="006208E3"/>
    <w:rsid w:val="006421FF"/>
    <w:rsid w:val="00652197"/>
    <w:rsid w:val="00661EF6"/>
    <w:rsid w:val="00687E76"/>
    <w:rsid w:val="006A272C"/>
    <w:rsid w:val="006C44BD"/>
    <w:rsid w:val="006C6860"/>
    <w:rsid w:val="006F76D5"/>
    <w:rsid w:val="00701395"/>
    <w:rsid w:val="0070648C"/>
    <w:rsid w:val="00707CDD"/>
    <w:rsid w:val="00712033"/>
    <w:rsid w:val="00726182"/>
    <w:rsid w:val="0074747E"/>
    <w:rsid w:val="00756FE6"/>
    <w:rsid w:val="00757191"/>
    <w:rsid w:val="00764DF9"/>
    <w:rsid w:val="0076757E"/>
    <w:rsid w:val="007A286F"/>
    <w:rsid w:val="007A3500"/>
    <w:rsid w:val="007D5EA7"/>
    <w:rsid w:val="007F47BD"/>
    <w:rsid w:val="00810F6C"/>
    <w:rsid w:val="00812055"/>
    <w:rsid w:val="00837375"/>
    <w:rsid w:val="00861527"/>
    <w:rsid w:val="00864C6C"/>
    <w:rsid w:val="00870A36"/>
    <w:rsid w:val="00882ED8"/>
    <w:rsid w:val="00891E60"/>
    <w:rsid w:val="00893DA1"/>
    <w:rsid w:val="00894DF4"/>
    <w:rsid w:val="008974C3"/>
    <w:rsid w:val="008B00E5"/>
    <w:rsid w:val="008B0A38"/>
    <w:rsid w:val="008B2534"/>
    <w:rsid w:val="008C0093"/>
    <w:rsid w:val="008E57AA"/>
    <w:rsid w:val="008E5D59"/>
    <w:rsid w:val="00916995"/>
    <w:rsid w:val="00926168"/>
    <w:rsid w:val="009362ED"/>
    <w:rsid w:val="009368F3"/>
    <w:rsid w:val="00950534"/>
    <w:rsid w:val="009547E4"/>
    <w:rsid w:val="009548DD"/>
    <w:rsid w:val="00954921"/>
    <w:rsid w:val="0097218B"/>
    <w:rsid w:val="009C7CCC"/>
    <w:rsid w:val="009D312D"/>
    <w:rsid w:val="009F5454"/>
    <w:rsid w:val="00A01E17"/>
    <w:rsid w:val="00A25621"/>
    <w:rsid w:val="00A46E4B"/>
    <w:rsid w:val="00A52185"/>
    <w:rsid w:val="00A71174"/>
    <w:rsid w:val="00AB314F"/>
    <w:rsid w:val="00AC25A5"/>
    <w:rsid w:val="00AD3C93"/>
    <w:rsid w:val="00B23318"/>
    <w:rsid w:val="00B379A1"/>
    <w:rsid w:val="00B531D1"/>
    <w:rsid w:val="00B624B7"/>
    <w:rsid w:val="00B8306B"/>
    <w:rsid w:val="00B832D5"/>
    <w:rsid w:val="00B9063C"/>
    <w:rsid w:val="00B93F10"/>
    <w:rsid w:val="00BA4D46"/>
    <w:rsid w:val="00BB3D5E"/>
    <w:rsid w:val="00BB3E2B"/>
    <w:rsid w:val="00BB55C1"/>
    <w:rsid w:val="00BE7C41"/>
    <w:rsid w:val="00BF0E0B"/>
    <w:rsid w:val="00C15766"/>
    <w:rsid w:val="00C23779"/>
    <w:rsid w:val="00C33B17"/>
    <w:rsid w:val="00C362E2"/>
    <w:rsid w:val="00C40B79"/>
    <w:rsid w:val="00C67D1B"/>
    <w:rsid w:val="00C92DAC"/>
    <w:rsid w:val="00CA488D"/>
    <w:rsid w:val="00CB2C40"/>
    <w:rsid w:val="00CF63AF"/>
    <w:rsid w:val="00D01763"/>
    <w:rsid w:val="00D02844"/>
    <w:rsid w:val="00D11B93"/>
    <w:rsid w:val="00D11D9C"/>
    <w:rsid w:val="00D17D06"/>
    <w:rsid w:val="00D22EC8"/>
    <w:rsid w:val="00D37435"/>
    <w:rsid w:val="00D37D75"/>
    <w:rsid w:val="00D42675"/>
    <w:rsid w:val="00D43137"/>
    <w:rsid w:val="00D650B0"/>
    <w:rsid w:val="00D836F1"/>
    <w:rsid w:val="00D91258"/>
    <w:rsid w:val="00D91C38"/>
    <w:rsid w:val="00DA37D7"/>
    <w:rsid w:val="00DB5AA8"/>
    <w:rsid w:val="00DC0FFA"/>
    <w:rsid w:val="00DC5F36"/>
    <w:rsid w:val="00E147C2"/>
    <w:rsid w:val="00E20F4B"/>
    <w:rsid w:val="00E2526A"/>
    <w:rsid w:val="00E31109"/>
    <w:rsid w:val="00E56ED1"/>
    <w:rsid w:val="00E74FE5"/>
    <w:rsid w:val="00E77DC4"/>
    <w:rsid w:val="00E914DD"/>
    <w:rsid w:val="00EA06EC"/>
    <w:rsid w:val="00EB46E9"/>
    <w:rsid w:val="00ED6795"/>
    <w:rsid w:val="00EE3915"/>
    <w:rsid w:val="00EF1E69"/>
    <w:rsid w:val="00EF5878"/>
    <w:rsid w:val="00EF720A"/>
    <w:rsid w:val="00F03531"/>
    <w:rsid w:val="00F3232C"/>
    <w:rsid w:val="00F360E5"/>
    <w:rsid w:val="00F3780C"/>
    <w:rsid w:val="00F66E3A"/>
    <w:rsid w:val="00F71B34"/>
    <w:rsid w:val="00F76A95"/>
    <w:rsid w:val="00F9796B"/>
    <w:rsid w:val="00FA532A"/>
    <w:rsid w:val="00FD3DF5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E3377"/>
  <w15:chartTrackingRefBased/>
  <w15:docId w15:val="{F2066F5F-27A5-46BF-B7FA-1C5B064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semiHidden/>
    <w:rPr>
      <w:rFonts w:ascii="Arial" w:hAnsi="Arial"/>
      <w:b/>
      <w:sz w:val="20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Название"/>
    <w:basedOn w:val="a"/>
    <w:next w:val="a8"/>
    <w:qFormat/>
    <w:pPr>
      <w:jc w:val="center"/>
    </w:pPr>
    <w:rPr>
      <w:b/>
      <w:sz w:val="36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semiHidden/>
    <w:pPr>
      <w:ind w:left="720" w:firstLine="720"/>
    </w:p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pPr>
      <w:spacing w:line="360" w:lineRule="auto"/>
      <w:ind w:firstLine="720"/>
      <w:jc w:val="both"/>
    </w:pPr>
  </w:style>
  <w:style w:type="paragraph" w:customStyle="1" w:styleId="210">
    <w:name w:val="Основной текст 21"/>
    <w:basedOn w:val="a"/>
    <w:pPr>
      <w:spacing w:line="360" w:lineRule="auto"/>
      <w:jc w:val="both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ac">
    <w:name w:val="Содержимое врезки"/>
    <w:basedOn w:val="a5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11B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11B93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Гипертекстовая ссылка"/>
    <w:uiPriority w:val="99"/>
    <w:rsid w:val="006C44BD"/>
    <w:rPr>
      <w:color w:val="008000"/>
    </w:rPr>
  </w:style>
  <w:style w:type="character" w:customStyle="1" w:styleId="af2">
    <w:name w:val="Основной текст_"/>
    <w:link w:val="14"/>
    <w:rsid w:val="00A25621"/>
    <w:rPr>
      <w:sz w:val="28"/>
      <w:szCs w:val="28"/>
      <w:shd w:val="clear" w:color="auto" w:fill="FFFFFF"/>
    </w:rPr>
  </w:style>
  <w:style w:type="character" w:customStyle="1" w:styleId="2">
    <w:name w:val="Колонтитул (2)_"/>
    <w:link w:val="20"/>
    <w:rsid w:val="00A25621"/>
    <w:rPr>
      <w:shd w:val="clear" w:color="auto" w:fill="FFFFFF"/>
    </w:rPr>
  </w:style>
  <w:style w:type="paragraph" w:customStyle="1" w:styleId="14">
    <w:name w:val="Основной текст1"/>
    <w:basedOn w:val="a"/>
    <w:link w:val="af2"/>
    <w:rsid w:val="00A25621"/>
    <w:pPr>
      <w:widowControl w:val="0"/>
      <w:shd w:val="clear" w:color="auto" w:fill="FFFFFF"/>
      <w:spacing w:line="276" w:lineRule="auto"/>
      <w:ind w:firstLine="400"/>
      <w:jc w:val="both"/>
    </w:pPr>
    <w:rPr>
      <w:szCs w:val="28"/>
      <w:lang w:eastAsia="ru-RU"/>
    </w:rPr>
  </w:style>
  <w:style w:type="paragraph" w:customStyle="1" w:styleId="20">
    <w:name w:val="Колонтитул (2)"/>
    <w:basedOn w:val="a"/>
    <w:link w:val="2"/>
    <w:rsid w:val="00A25621"/>
    <w:pPr>
      <w:widowControl w:val="0"/>
      <w:shd w:val="clear" w:color="auto" w:fill="FFFFFF"/>
    </w:pPr>
    <w:rPr>
      <w:sz w:val="20"/>
      <w:lang w:eastAsia="ru-RU"/>
    </w:rPr>
  </w:style>
  <w:style w:type="paragraph" w:styleId="af3">
    <w:name w:val="List Paragraph"/>
    <w:basedOn w:val="a"/>
    <w:uiPriority w:val="34"/>
    <w:qFormat/>
    <w:rsid w:val="00A256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Администрация МО "Город Майкоп"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игорь</dc:creator>
  <cp:keywords/>
  <cp:lastModifiedBy>Elena</cp:lastModifiedBy>
  <cp:revision>2</cp:revision>
  <cp:lastPrinted>2020-03-11T12:57:00Z</cp:lastPrinted>
  <dcterms:created xsi:type="dcterms:W3CDTF">2024-04-12T06:56:00Z</dcterms:created>
  <dcterms:modified xsi:type="dcterms:W3CDTF">2024-04-12T06:56:00Z</dcterms:modified>
</cp:coreProperties>
</file>