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3DA7" w:rsidRPr="00B37916" w:rsidRDefault="001F25CC" w:rsidP="00B37916">
      <w:pPr>
        <w:pStyle w:val="210"/>
        <w:spacing w:after="0" w:line="240" w:lineRule="auto"/>
        <w:jc w:val="right"/>
        <w:rPr>
          <w:sz w:val="16"/>
          <w:szCs w:val="16"/>
        </w:rPr>
      </w:pPr>
      <w:r w:rsidRPr="00B37916">
        <w:rPr>
          <w:sz w:val="16"/>
          <w:szCs w:val="16"/>
        </w:rPr>
        <w:t xml:space="preserve">                                                                                                       Приложение</w:t>
      </w:r>
      <w:r w:rsidR="00B37916" w:rsidRPr="00B37916">
        <w:rPr>
          <w:sz w:val="16"/>
          <w:szCs w:val="16"/>
        </w:rPr>
        <w:t xml:space="preserve"> </w:t>
      </w:r>
      <w:r w:rsidRPr="00B37916">
        <w:rPr>
          <w:sz w:val="16"/>
          <w:szCs w:val="16"/>
        </w:rPr>
        <w:t>к Решению Совета народных депутатов</w:t>
      </w:r>
    </w:p>
    <w:p w:rsidR="00DA3DA7" w:rsidRPr="00B37916" w:rsidRDefault="001F25CC" w:rsidP="00B37916">
      <w:pPr>
        <w:pStyle w:val="210"/>
        <w:spacing w:after="0" w:line="240" w:lineRule="auto"/>
        <w:jc w:val="right"/>
        <w:rPr>
          <w:sz w:val="16"/>
          <w:szCs w:val="16"/>
        </w:rPr>
      </w:pPr>
      <w:r w:rsidRPr="00B37916">
        <w:rPr>
          <w:sz w:val="16"/>
          <w:szCs w:val="16"/>
        </w:rPr>
        <w:t>муниципального образования «Город Майкоп»</w:t>
      </w:r>
    </w:p>
    <w:p w:rsidR="00DA3DA7" w:rsidRPr="00B37916" w:rsidRDefault="001F25CC" w:rsidP="00B37916">
      <w:pPr>
        <w:pStyle w:val="210"/>
        <w:spacing w:after="0" w:line="240" w:lineRule="auto"/>
        <w:jc w:val="right"/>
        <w:rPr>
          <w:sz w:val="16"/>
          <w:szCs w:val="16"/>
        </w:rPr>
      </w:pPr>
      <w:r w:rsidRPr="00B37916">
        <w:rPr>
          <w:sz w:val="16"/>
          <w:szCs w:val="16"/>
        </w:rPr>
        <w:t>от «____</w:t>
      </w:r>
      <w:proofErr w:type="gramStart"/>
      <w:r w:rsidRPr="00B37916">
        <w:rPr>
          <w:sz w:val="16"/>
          <w:szCs w:val="16"/>
        </w:rPr>
        <w:t>_»_</w:t>
      </w:r>
      <w:proofErr w:type="gramEnd"/>
      <w:r w:rsidRPr="00B37916">
        <w:rPr>
          <w:sz w:val="16"/>
          <w:szCs w:val="16"/>
        </w:rPr>
        <w:t>__________2026 года №___________</w:t>
      </w:r>
    </w:p>
    <w:p w:rsidR="00DA3DA7" w:rsidRPr="00B37916" w:rsidRDefault="00DA3DA7" w:rsidP="00B37916">
      <w:pPr>
        <w:pStyle w:val="210"/>
        <w:spacing w:after="0" w:line="240" w:lineRule="auto"/>
        <w:jc w:val="center"/>
        <w:rPr>
          <w:b/>
          <w:sz w:val="28"/>
          <w:szCs w:val="28"/>
        </w:rPr>
      </w:pPr>
    </w:p>
    <w:p w:rsidR="00DA3DA7" w:rsidRPr="00B37916" w:rsidRDefault="00DA3DA7" w:rsidP="00B379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3DA7" w:rsidRPr="00B37916" w:rsidRDefault="00B37916" w:rsidP="00B3791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ИНФОРМАЦИЯ</w:t>
      </w:r>
    </w:p>
    <w:p w:rsidR="00DA3DA7" w:rsidRPr="00B37916" w:rsidRDefault="001F25CC" w:rsidP="00B3791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«О культурно-досуговой деятельности учреждений культуры как средства развития творческого потенциала сельского населения </w:t>
      </w:r>
    </w:p>
    <w:p w:rsidR="00DA3DA7" w:rsidRPr="00B37916" w:rsidRDefault="001F25CC" w:rsidP="00B3791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 «Город Майкоп»</w:t>
      </w:r>
    </w:p>
    <w:p w:rsidR="00DA3DA7" w:rsidRPr="00B37916" w:rsidRDefault="00DA3DA7" w:rsidP="00B3791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3DA7" w:rsidRPr="00B37916" w:rsidRDefault="001F25CC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sz w:val="28"/>
          <w:szCs w:val="28"/>
        </w:rPr>
        <w:t>Отрасль культуры города Майкопа, обладающего значительным историко-культурным и туристским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 потенциалом, объединяет деятельность по сохранению объектов культурного наследия, развитию библиотечного дела, поддержке и развитию муниципальных творческих коллективов, сохранению нематериального культурного наследия народов, проживающих на территории му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>ниципального образования «Город Майкоп», развитию традиционной народной культуры, укреплению межрегиональных и международных связей в сфере культуры.</w:t>
      </w:r>
    </w:p>
    <w:p w:rsidR="00DA3DA7" w:rsidRPr="00B37916" w:rsidRDefault="001F25CC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sz w:val="28"/>
          <w:szCs w:val="28"/>
        </w:rPr>
        <w:t>Город Майкоп обладает достаточно развитой сетью учреждений культуры и имеет высокий потенциал для развития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 сферы культуры. В настоящее время в муниципальном образовании работают два дома культуры, один центр культурного развития, 4 муниципальных творческих коллектива, 1 централизованная библиотечная система, включающая 14 филиалов. </w:t>
      </w:r>
    </w:p>
    <w:p w:rsidR="00DA3DA7" w:rsidRPr="00B37916" w:rsidRDefault="001F25CC" w:rsidP="00B379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 «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Город Майкоп» включает не только городскую территорию, но и сельские населённые пункты, где специфика жизни (меньшая плотность населения, более тесные социальные связи, сильная связь с традициями) формирует особые потребности в культурной среде. </w:t>
      </w:r>
    </w:p>
    <w:p w:rsidR="00DA3DA7" w:rsidRPr="00B37916" w:rsidRDefault="001F25CC" w:rsidP="00B379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Ключевую 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роль играют местные дома культуры и библиотеки, которые становятся центрами, где создаются условия для самореализации: </w:t>
      </w:r>
    </w:p>
    <w:p w:rsidR="00DA3DA7" w:rsidRPr="00B37916" w:rsidRDefault="002D1031" w:rsidP="00B379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="001F25CC"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Поселок </w:t>
      </w:r>
      <w:r w:rsidR="001F25CC"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Подгорный: 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ab/>
        <w:t xml:space="preserve">Филиал муниципального бюджетного учреждения культуры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«Городской Дом культуры «Гигант»;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proofErr w:type="spellStart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Подгорненская</w:t>
      </w:r>
      <w:proofErr w:type="spellEnd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 сельс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кая библиотека-филиал №</w:t>
      </w:r>
      <w:r w:rsidR="00B379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13 муниципального бюджетного учреждения культуры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«Централизованная библиотечная система».</w:t>
      </w:r>
    </w:p>
    <w:p w:rsidR="00DA3DA7" w:rsidRPr="00B37916" w:rsidRDefault="002D1031" w:rsidP="00B379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="001F25CC"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Станица Ханская: 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ab/>
        <w:t xml:space="preserve">Муниципальное бюджетное учреждение культуры «Сельский Дом культуры ст. Ханская»; 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ab/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Ханская сельская библиотека-филиал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8 муниципального бюджетного учреждения культуры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«Централизованная библиотечная система»; 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ab/>
        <w:t>Ханская детская модельная библиотека-филиал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9 муниципального бюджетного учреждения культуры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«Централизованная библиотечная си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стема»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A3DA7" w:rsidRDefault="002D1031" w:rsidP="00B379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В рамках реализации Федерального проекта «Семейные ценности и инфраструктура культуры» национального проекта «Семья» в 2026 году в станице Ханской создана Детская модельная библиотеки-филиал № 9 </w:t>
      </w:r>
      <w:r w:rsidR="001F25CC"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>муниципального бюджетного учреждения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5CC" w:rsidRPr="002D1031">
        <w:rPr>
          <w:rFonts w:ascii="Times New Roman" w:eastAsia="Times New Roman" w:hAnsi="Times New Roman" w:cs="Times New Roman"/>
          <w:i/>
          <w:sz w:val="28"/>
          <w:szCs w:val="28"/>
        </w:rPr>
        <w:t>культуры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5CC"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>«Централизованная библиотечная система».</w:t>
      </w:r>
    </w:p>
    <w:p w:rsidR="002D1031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DA3DA7" w:rsidRPr="00B37916" w:rsidRDefault="002D1031" w:rsidP="00B379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    </w:t>
      </w:r>
      <w:r w:rsidR="001F25CC"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="001F25CC"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Поселок Родниковый: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ab/>
        <w:t xml:space="preserve">Клуб,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филиал муниципального бюджетного учреждения культуры «Сельский Дом культуры ст. Ханская»;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 Родниковская сельская библиотека-филиал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11 муниципального бюджетного учреждения культуры «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Централизованная библиотечная система»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A3DA7" w:rsidRPr="00B37916" w:rsidRDefault="002D1031" w:rsidP="00B37916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В рамках Федерального партийного проекта «Культура малой Родины» в 2024 году проведен капитальный ремонт нежилого помещения (клуб) в поселке Родниковый. В январе месяце 2025 года филиал </w:t>
      </w:r>
      <w:r w:rsidR="001F25CC" w:rsidRPr="002D1031">
        <w:rPr>
          <w:rFonts w:ascii="Times New Roman" w:eastAsia="Times New Roman" w:hAnsi="Times New Roman" w:cs="Times New Roman"/>
          <w:i/>
          <w:sz w:val="28"/>
          <w:szCs w:val="28"/>
        </w:rPr>
        <w:t>м</w:t>
      </w:r>
      <w:r w:rsidR="001F25CC"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>униципального бюджетного учреж</w:t>
      </w:r>
      <w:r w:rsidR="001F25CC"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>дения культуры «Сельский Дом культуры ст. Ханская» клуб поселка Родниковый возобновил свою работу и открыл свои двери для жителей поселка.</w:t>
      </w:r>
    </w:p>
    <w:p w:rsidR="00DA3DA7" w:rsidRPr="00B37916" w:rsidRDefault="002D1031" w:rsidP="00B379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>4. Хутор Гавердовский: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ab/>
        <w:t xml:space="preserve"> Муниципальное бюджетное учреждение культуры «Центр культурного развития «Ошад»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>В рамках фед</w:t>
      </w:r>
      <w:r w:rsidR="001F25CC"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>ерального проекта «Культурная среда» национального проекта «Культура» в 2024 году завершено строительство Центра культурного развития в хуторе Гавердовский. В нем осуществляет свою деятельность творческие коллективы, а также продолжают работу кружки и люби</w:t>
      </w:r>
      <w:r w:rsidR="001F25CC"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тельские объединения, которые функционировали на базе филиала </w:t>
      </w:r>
      <w:r w:rsidR="001F25CC"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>муниципального бюджетного учреждения культуры</w:t>
      </w:r>
      <w:r w:rsidR="001F25CC"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«Городской Дом культуры «Гигант» в хуторе Гавердовский.</w:t>
      </w:r>
    </w:p>
    <w:p w:rsidR="00DA3DA7" w:rsidRPr="00B37916" w:rsidRDefault="001F25CC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>В 2025 году после завершения строительства Центра культурного развития в хуторе Гавердовский</w:t>
      </w:r>
      <w:r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и капитального ремонта клуба в посёлке Родниковом возобновили свою работу </w:t>
      </w:r>
      <w:proofErr w:type="spellStart"/>
      <w:r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>Гавердовская</w:t>
      </w:r>
      <w:proofErr w:type="spellEnd"/>
      <w:r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сельская библиотека-филиал №10 и Родниковская сельская библиотека-филиал №</w:t>
      </w:r>
      <w:r w:rsidR="002D103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11 </w:t>
      </w:r>
      <w:r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>муниципального бюджетного учреждения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1031">
        <w:rPr>
          <w:rFonts w:ascii="Times New Roman" w:eastAsia="Times New Roman" w:hAnsi="Times New Roman" w:cs="Times New Roman"/>
          <w:i/>
          <w:sz w:val="28"/>
          <w:szCs w:val="28"/>
        </w:rPr>
        <w:t>культуры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>«Централизованная библиотечная система».</w:t>
      </w:r>
      <w:r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Обе </w:t>
      </w:r>
      <w:r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библиотеки были полностью оснащены современной мебелью и техникой.  </w:t>
      </w:r>
    </w:p>
    <w:p w:rsidR="00DA3DA7" w:rsidRPr="002D1031" w:rsidRDefault="00DA3DA7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i/>
          <w:sz w:val="16"/>
          <w:szCs w:val="16"/>
        </w:rPr>
      </w:pPr>
    </w:p>
    <w:p w:rsidR="00DA3DA7" w:rsidRPr="00B37916" w:rsidRDefault="001F25CC" w:rsidP="00B3791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Задачи, которые ставят перед собой учреждения культуры с целью </w:t>
      </w:r>
      <w:r w:rsidR="002D1031"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развития творческого потенциала сельского населения,</w:t>
      </w:r>
      <w:r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следующие:</w:t>
      </w:r>
    </w:p>
    <w:p w:rsidR="00DA3DA7" w:rsidRPr="00B37916" w:rsidRDefault="001F25CC" w:rsidP="002D1031">
      <w:pPr>
        <w:pStyle w:val="afa"/>
        <w:numPr>
          <w:ilvl w:val="0"/>
          <w:numId w:val="4"/>
        </w:numPr>
        <w:spacing w:after="0" w:line="240" w:lineRule="auto"/>
        <w:ind w:left="0" w:firstLine="426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sz w:val="28"/>
          <w:szCs w:val="28"/>
        </w:rPr>
        <w:t>Сохранение локальной идентичности.</w:t>
      </w:r>
    </w:p>
    <w:p w:rsidR="00DA3DA7" w:rsidRPr="00B37916" w:rsidRDefault="001F25CC" w:rsidP="00B379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sz w:val="28"/>
          <w:szCs w:val="28"/>
        </w:rPr>
        <w:t>Традиции, обряды, ремёсла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 и фольклор формируют узнаваемое «лицо» села, служат ресурсом для событийного календаря и </w:t>
      </w:r>
      <w:proofErr w:type="spellStart"/>
      <w:r w:rsidRPr="00B37916">
        <w:rPr>
          <w:rFonts w:ascii="Times New Roman" w:eastAsia="Times New Roman" w:hAnsi="Times New Roman" w:cs="Times New Roman"/>
          <w:sz w:val="28"/>
          <w:szCs w:val="28"/>
        </w:rPr>
        <w:t>межпоколенческой</w:t>
      </w:r>
      <w:proofErr w:type="spellEnd"/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 связи.</w:t>
      </w:r>
    </w:p>
    <w:p w:rsidR="00DA3DA7" w:rsidRPr="00B37916" w:rsidRDefault="001F25CC" w:rsidP="002D1031">
      <w:pPr>
        <w:pStyle w:val="afa"/>
        <w:numPr>
          <w:ilvl w:val="0"/>
          <w:numId w:val="4"/>
        </w:numPr>
        <w:spacing w:after="0" w:line="240" w:lineRule="auto"/>
        <w:ind w:left="0" w:firstLine="426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Профилактика социального отчуждения. </w:t>
      </w:r>
    </w:p>
    <w:p w:rsidR="00DA3DA7" w:rsidRPr="00B37916" w:rsidRDefault="001F25CC" w:rsidP="00B379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sz w:val="28"/>
          <w:szCs w:val="28"/>
        </w:rPr>
        <w:t>Регулярные мероприятия и кружки снижают уровень изоляции, создают площадки для общения и совместной деят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>ельности.</w:t>
      </w:r>
    </w:p>
    <w:p w:rsidR="00DA3DA7" w:rsidRPr="00B37916" w:rsidRDefault="001F25CC" w:rsidP="002D1031">
      <w:pPr>
        <w:pStyle w:val="afa"/>
        <w:numPr>
          <w:ilvl w:val="0"/>
          <w:numId w:val="4"/>
        </w:numPr>
        <w:spacing w:after="0" w:line="240" w:lineRule="auto"/>
        <w:ind w:left="0" w:firstLine="426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Раннее выявление талантов. </w:t>
      </w:r>
    </w:p>
    <w:p w:rsidR="00DA3DA7" w:rsidRPr="00B37916" w:rsidRDefault="001F25CC" w:rsidP="00B379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sz w:val="28"/>
          <w:szCs w:val="28"/>
        </w:rPr>
        <w:t>Студии, кружки и конкурсы позволяют заметить способности детей и подростков и дать им первые возможности для реализации.</w:t>
      </w:r>
    </w:p>
    <w:p w:rsidR="00DA3DA7" w:rsidRPr="00B37916" w:rsidRDefault="001F25CC" w:rsidP="002D1031">
      <w:pPr>
        <w:pStyle w:val="afa"/>
        <w:numPr>
          <w:ilvl w:val="0"/>
          <w:numId w:val="4"/>
        </w:numPr>
        <w:spacing w:after="0" w:line="240" w:lineRule="auto"/>
        <w:ind w:left="0" w:firstLine="426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Повышение качества жизни и привлекательности села. </w:t>
      </w:r>
    </w:p>
    <w:p w:rsidR="00DA3DA7" w:rsidRPr="00B37916" w:rsidRDefault="001F25CC" w:rsidP="00B379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sz w:val="28"/>
          <w:szCs w:val="28"/>
        </w:rPr>
        <w:t>Насыщенная культурная повестка помогает удерж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>ивать молодёжь и делает территорию более комфортной для проживания.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Культурно-досуговая деятельность — это система мероприятий и практик, направленных на удовлетворение культурных потребностей, организацию свободного времени и раскрытие творческих способностей людей. </w:t>
      </w:r>
    </w:p>
    <w:p w:rsidR="00DA3DA7" w:rsidRPr="00B37916" w:rsidRDefault="00DA3DA7" w:rsidP="00B379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A3DA7" w:rsidRPr="00B37916" w:rsidRDefault="001F25CC" w:rsidP="00B379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Основные направления культурно</w:t>
      </w:r>
      <w:r w:rsidRPr="00B37916">
        <w:rPr>
          <w:rFonts w:ascii="MS Mincho" w:eastAsia="MS Mincho" w:hAnsi="MS Mincho" w:cs="MS Mincho" w:hint="eastAsia"/>
          <w:b/>
          <w:bCs/>
          <w:sz w:val="28"/>
          <w:szCs w:val="28"/>
        </w:rPr>
        <w:t>‑</w:t>
      </w:r>
      <w:r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>досуговой деятельности и их вклад в развитие творческого потенциала:</w:t>
      </w:r>
    </w:p>
    <w:p w:rsidR="00DA3DA7" w:rsidRPr="00B37916" w:rsidRDefault="001F25CC" w:rsidP="00B379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>1. Клубные формирования и любительское творчество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Клубные формирования дают возможность регулярно заниматься творчеством, осваивать навыки и выступать на сц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ене. Для сельского жителя это зачастую единственный способ публично проявить себя.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В учреждениях сельского типа муниципального образования «Город Майкоп» для жителей работают более 30 клубных формирований (кружки, любительские объединения), в которых заним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аются более 400 человек разного возраста. Клубные формирования осуществляют свою деятельность по разным направлениям: вокальные, хореографические, декоративно-прикладного творчества, инструментальные, театральные, кружки досугового общения и 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д.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 Основная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часть этих коллективов имеет звание «Народный» «Образцовый», что позволяет говорить о росте профессионального мастерства участников и руководителей коллективов и грамотной подачей материала песенной и хореографической народной культуры широкому кругу зрите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льской аудитории: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1.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ab/>
        <w:t>Муниципальное бюджетное учреждение культуры «Сельский Дом культуры ст. Ханская»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Народный вокальный ансамбль «</w:t>
      </w:r>
      <w:proofErr w:type="spellStart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Вереюшка</w:t>
      </w:r>
      <w:proofErr w:type="spellEnd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Народный вокальный ансамбль «Калина Красная»;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Образцовый вокальный ансамбль «Золотая рыбка»;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Образцовый хореогр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афический ансамбль «Эдельвейс»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2.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ab/>
        <w:t xml:space="preserve">Филиал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муниципального бюджетного учреждения культуры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 «Городской Дом культуры «Гигант» в поселке Подгорный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Народный вокальный ансамбль «</w:t>
      </w:r>
      <w:proofErr w:type="spellStart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Кубаночка</w:t>
      </w:r>
      <w:proofErr w:type="spellEnd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3.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ab/>
        <w:t xml:space="preserve">Муниципальное бюджетное учреждение культуры «Центр культурного развития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«Ошад» в хуторе Гавердовский</w:t>
      </w:r>
    </w:p>
    <w:p w:rsidR="00DA3DA7" w:rsidRPr="00B37916" w:rsidRDefault="001F25CC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2D10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>аслуженный коллектив народного творчества Российской Федерации, Народный фольклорно-этнографический ансамбль «</w:t>
      </w:r>
      <w:proofErr w:type="spellStart"/>
      <w:r w:rsidRPr="00B37916">
        <w:rPr>
          <w:rFonts w:ascii="Times New Roman" w:eastAsia="Times New Roman" w:hAnsi="Times New Roman" w:cs="Times New Roman"/>
          <w:sz w:val="28"/>
          <w:szCs w:val="28"/>
        </w:rPr>
        <w:t>Ащэмэз</w:t>
      </w:r>
      <w:proofErr w:type="spellEnd"/>
      <w:r w:rsidRPr="00B37916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DA3DA7" w:rsidRPr="00B37916" w:rsidRDefault="001F25CC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2D10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Народный 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>ансамбль кавказского танца «Синдика»;</w:t>
      </w:r>
    </w:p>
    <w:p w:rsidR="00DA3DA7" w:rsidRPr="00B37916" w:rsidRDefault="001F25CC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2D10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>Народный ансамбль адыгских народных инструментов «</w:t>
      </w:r>
      <w:proofErr w:type="spellStart"/>
      <w:r w:rsidRPr="00B37916">
        <w:rPr>
          <w:rFonts w:ascii="Times New Roman" w:eastAsia="Times New Roman" w:hAnsi="Times New Roman" w:cs="Times New Roman"/>
          <w:sz w:val="28"/>
          <w:szCs w:val="28"/>
        </w:rPr>
        <w:t>Бэгъэу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>дж</w:t>
      </w:r>
      <w:proofErr w:type="spellEnd"/>
      <w:r w:rsidRPr="00B37916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DA3DA7" w:rsidRPr="00B37916" w:rsidRDefault="001F25CC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103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>Учреждения культуры муниципального образования «Город Майкоп» всегда стремятся к развитию и совершенствованию своей деятельности, поэтому активное участие в различных конкурсах и мероприятиях как регионального, так и федерального уровня стало неотъе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>млемой частью их творческой жизни. В ходе этих мероприятий коллективы не только демонстрируют высокий уровень профессионализма, но и получают признание и поощрение своих достижений.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Также они ведут активную работу по военно-патриотическому воспитанию и соц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иальной поддержке военнослужащих и участников специальной военной операции. На постоянной основе проводятся выездные концертные программы для личного состава воинских частей, а также для пациентов военного госпиталя. </w:t>
      </w:r>
    </w:p>
    <w:p w:rsidR="00DA3DA7" w:rsidRPr="002D1031" w:rsidRDefault="00DA3DA7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DA3DA7" w:rsidRPr="00B37916" w:rsidRDefault="001F25CC" w:rsidP="00B379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>2. Фольклор и этнокультурные практики</w:t>
      </w:r>
    </w:p>
    <w:p w:rsidR="00DA3DA7" w:rsidRPr="00B37916" w:rsidRDefault="001F25CC" w:rsidP="002D1031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Работа с традиционным наследием — важный ресурс для формирования 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lastRenderedPageBreak/>
        <w:t>культурной идентичности и передачи опыта. Это не только концерты и праздники, но и мастер</w:t>
      </w:r>
      <w:r w:rsidRPr="00B37916">
        <w:rPr>
          <w:rFonts w:ascii="MS Mincho" w:eastAsia="MS Mincho" w:hAnsi="MS Mincho" w:cs="MS Mincho" w:hint="eastAsia"/>
          <w:sz w:val="28"/>
          <w:szCs w:val="28"/>
        </w:rPr>
        <w:t>‑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>классы по народным ремёслам, реконструкции обрядов, этнографические исследования.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Участие в выставоч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ной деятельности является неотъемлемой частью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жизни </w:t>
      </w:r>
      <w:r w:rsidR="001F25CC"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филиала Городского Дома культуры «Гигант» в поселке Подгорный.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Здесь жители поселка с большим интересом занимаются декоративно-прикладным творчеством в кружках «Творческие мастерские», «Живые ремесла», «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Бусинки», «Рукодельница» и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являются участниками выставки мастеров декоративно-прикладного творчества «Город мастеров».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В кружках ведется работа в разных техниках: вышивка, </w:t>
      </w:r>
      <w:proofErr w:type="spellStart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бисероплетение</w:t>
      </w:r>
      <w:proofErr w:type="spellEnd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, роспись по дереву, керамика, украшения ручной работы. 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Особое вни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мание сотрудники Дома культуры уделяют духовно-нравственному воспитанию и патриотическому воспитанию населения. Проводятся уроки мужества, памятные мероприятия с приглашением участников Афганской войны, контртеррористической и специальной военной операции.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 30 августа 2025 года в помещении филиала Городского Дома культуры «Гигант» состоялось торжественное открытие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совместного проекта </w:t>
      </w:r>
      <w:proofErr w:type="spellStart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Косиново</w:t>
      </w:r>
      <w:proofErr w:type="spellEnd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-Горского хуторского казачьего общества и филиала Городского Дома культуры «Гигант» в поселке Подгорном – «Музейный у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голок памяти защитников Отечества и погибших бойцов СВО». Проект приурочен к Году Защитников Отечества и посвящен сохранению памяти о земляках, погибших во время специальной военной операции.</w:t>
      </w:r>
    </w:p>
    <w:p w:rsidR="00DA3DA7" w:rsidRPr="00B37916" w:rsidRDefault="001F25CC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ab/>
        <w:t xml:space="preserve">В 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стенах </w:t>
      </w:r>
      <w:r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Сельского Дома культуры станицы Ханской 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>приобщаются к самодеятельному творчеству участники разных возрастов. Дом культуры ставит перед собой задачи сбора, обработки и пропаганды лучших образцов устного, музыкального, танцевального и изобразительного фольклора.  Народные вокальные коллективы Дома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 культуры «</w:t>
      </w:r>
      <w:proofErr w:type="spellStart"/>
      <w:r w:rsidRPr="00B37916">
        <w:rPr>
          <w:rFonts w:ascii="Times New Roman" w:eastAsia="Times New Roman" w:hAnsi="Times New Roman" w:cs="Times New Roman"/>
          <w:sz w:val="28"/>
          <w:szCs w:val="28"/>
        </w:rPr>
        <w:t>Вереюшка</w:t>
      </w:r>
      <w:proofErr w:type="spellEnd"/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» и «Калина Красная» известны не только в 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станице, но и за ее пределами. 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В станице Ханской широко проводятся народные праздники: </w:t>
      </w:r>
      <w:proofErr w:type="gramStart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Рождество Христово</w:t>
      </w:r>
      <w:proofErr w:type="gramEnd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, Масленица, Покров Пресвятой Богородицы, День семьи любви и верности, День славянской п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исьменности и культуры. Эти мероприятия сопровождаются яркой театрализованной концертной программой, народными играми и хороводами, параллельно проводятся выставки и мастер-классы по овладению какой-либо народной техникой. 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Ежегодно Дом культуры проводит п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раздник, посвященный Дню станицы Ханской. Этот день традиционно пользуется большой популярностью у жителей всех возрастных категорий, от детей до пенсионеров, и справедливо считается одним из наиболее ожидаемых и значимых событий в общественной жизни стани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цы. Это мероприятие выполняет очень важную социальную функцию, объединяя людей, способствуя формированию чувства малой родины и гражданской идентичности.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>Центр культурного развития «Ошад»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 стал площадкой для проведения следующих народных праздников: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>- Акция</w:t>
      </w:r>
      <w:r w:rsidR="001F25CC"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«Золотое шитье адыгов»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, приуроченная ко Дню Черкешенки (Дню </w:t>
      </w:r>
      <w:proofErr w:type="spellStart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Сатанэй</w:t>
      </w:r>
      <w:proofErr w:type="spellEnd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), героини </w:t>
      </w:r>
      <w:proofErr w:type="spellStart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Нартского</w:t>
      </w:r>
      <w:proofErr w:type="spellEnd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 эпоса и мастерицы по золотому шитью.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В рамках праздника была организована выставка и проведен мастер-класс по золотошвейному искусству адыгов. На выставку были приглашены около 30 мастеров и хранителей традиций, представивших свои авторские работы.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lastRenderedPageBreak/>
        <w:t>Гости увидели лучшие образцы изделий народны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х художественных промыслов, в числе которых авторские работы мастеров золотого шитья адыгов, традиционные и стилизованные адыгские костюмы, изделия художественной обработки дерева, гобелены, а также редкие предметы быта шапсугов. </w:t>
      </w:r>
    </w:p>
    <w:p w:rsidR="00DA3DA7" w:rsidRPr="00B37916" w:rsidRDefault="002D1031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>- День национального адыг</w:t>
      </w:r>
      <w:r w:rsidR="001F25CC"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>ского (черкесского) костюма,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 который с 2014 года имеет государственный статус и направлен на сохранение и развитие национальной культуры, формирование нравственных и эстетических ценностей у подрастающего поколения. </w:t>
      </w:r>
    </w:p>
    <w:p w:rsidR="00DA3DA7" w:rsidRPr="00B37916" w:rsidRDefault="00CE32BF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Ежегодно 28 сентября, в день рождения а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дыгского модельера Юрия </w:t>
      </w:r>
      <w:proofErr w:type="spellStart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Сташа</w:t>
      </w:r>
      <w:proofErr w:type="spellEnd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, проходят мастер-классы, концертные программы и другие знаковые мероприятия. Особое место в программе занимает дефиле традиционного адыгского костюма. Артисты демонстрируют как исторические, так и современные образы, в которых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 бережно сохраняются характерные элементы национальной одежды, её красота, достоинство и глубокий культурный смысл. Коллектив Центра культурного развития «Ошад» через костюм, музыку, танец и сценическое творчество передаёт молодому поколению традиционную к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ультуру народа, помогает сохранять связь времён и знакомит зрителей с богатым наследием адыгов.</w:t>
      </w:r>
    </w:p>
    <w:p w:rsidR="00DA3DA7" w:rsidRPr="00B37916" w:rsidRDefault="00CE32BF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i/>
          <w:iCs/>
          <w:sz w:val="28"/>
          <w:szCs w:val="28"/>
        </w:rPr>
        <w:t>- День Адыгского нового года,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 отмечаемый 21 марта. </w:t>
      </w:r>
    </w:p>
    <w:p w:rsidR="00DA3DA7" w:rsidRPr="00B37916" w:rsidRDefault="00CE32BF" w:rsidP="00B379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Традиционно для гостей мероприятия проходит театрализованная концертная, которая дает возможность всем гостя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м погрузиться в удивительный мир адыгской культуры почувствовать ее энергию, укрепить свои физические навыки и углубить знания о культуре и традициях адыгского народа.</w:t>
      </w:r>
    </w:p>
    <w:p w:rsidR="00DA3DA7" w:rsidRPr="00B37916" w:rsidRDefault="00CE32BF" w:rsidP="00B379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Также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в актовом зале Центра культурного развития «Ошад» проводятся мероприятия для обще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ственных организаций города Майкопа: Майкопского </w:t>
      </w:r>
      <w:proofErr w:type="spellStart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Отдельского</w:t>
      </w:r>
      <w:proofErr w:type="spellEnd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 казачьего общества КВКО, Майкопской и Адыгейской епархии.</w:t>
      </w:r>
    </w:p>
    <w:p w:rsidR="00DA3DA7" w:rsidRPr="00CE32BF" w:rsidRDefault="00DA3DA7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DA3DA7" w:rsidRPr="00B37916" w:rsidRDefault="00CE32BF" w:rsidP="00B379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b/>
          <w:bCs/>
          <w:sz w:val="28"/>
          <w:szCs w:val="28"/>
        </w:rPr>
        <w:t>3. Библиотеки как креативные пространства</w:t>
      </w:r>
    </w:p>
    <w:p w:rsidR="00DA3DA7" w:rsidRPr="00B37916" w:rsidRDefault="00CE32BF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Современные библиотеки выходят за рамки выдачи книг: они становятся площадками для лекций, дис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куссий, клубов по интересам, литературных студий и даже мини</w:t>
      </w:r>
      <w:r w:rsidR="001F25CC" w:rsidRPr="00B37916">
        <w:rPr>
          <w:rFonts w:ascii="MS Mincho" w:eastAsia="MS Mincho" w:hAnsi="MS Mincho" w:cs="MS Mincho" w:hint="eastAsia"/>
          <w:sz w:val="28"/>
          <w:szCs w:val="28"/>
        </w:rPr>
        <w:t>‑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лабораторий для цифровых проектов.</w:t>
      </w:r>
    </w:p>
    <w:p w:rsidR="00DA3DA7" w:rsidRPr="00B37916" w:rsidRDefault="00CE32BF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В библиотеках действуют клубы по интересам. Например, в Ханской сельской библиотеке-филиале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8 муниципального бюджетного учреждения культуры «Централизованная б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иблиотечная система» есть клуб «Любители поэзии», а в других филиалах — объединения, посвящённые изучению народной культуры. Такая форма работы развивает не только творческие, но и исследовательские навыки. Также жителям нравится формат «Литературная гости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ная», где проходят встречи с писателями, читки пьес, поэтические вечера и конкурсы чтецов.</w:t>
      </w:r>
    </w:p>
    <w:p w:rsidR="00DA3DA7" w:rsidRPr="00B37916" w:rsidRDefault="00CE32BF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В рамках федерального проекта «Семейные ценности и инфраструктура культуры» национального проекта «Семья» 30 сентября 2026 года состоялось открытие Ханской детской м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одельной библиотеки муниципального бюджетного учреждения культуры «Централизованная библиотечная система», ставшей победителем конкурсного отбора на создание модельных библиотек в 2026 году. </w:t>
      </w:r>
    </w:p>
    <w:p w:rsidR="00DA3DA7" w:rsidRPr="00B37916" w:rsidRDefault="00CE32BF" w:rsidP="00CE32BF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Модернизация охватила практически все стороны жизни библиотеки.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lastRenderedPageBreak/>
        <w:t>Проведен ремонт, приобретены современное компьютерное и интерактивное оборудование, программное обеспечение, копировально-множительная техника, новая мебель, книжная продукция и настольные игры.</w:t>
      </w:r>
    </w:p>
    <w:p w:rsidR="00DA3DA7" w:rsidRPr="00B37916" w:rsidRDefault="00CE32BF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Особое внимание уделено зонированию пространства. В библиотек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е предусмотрены зона тихого чтения, пространства для общения и творчества, интерактивные и игровые зоны, а также </w:t>
      </w:r>
      <w:proofErr w:type="spellStart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мультистудия</w:t>
      </w:r>
      <w:proofErr w:type="spellEnd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 «Планета детства» – место для подготовки медиапродуктов и реализации детских творческих идей.</w:t>
      </w:r>
    </w:p>
    <w:p w:rsidR="00DA3DA7" w:rsidRPr="00B37916" w:rsidRDefault="001F25CC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7916">
        <w:rPr>
          <w:rFonts w:ascii="Times New Roman" w:eastAsia="Times New Roman" w:hAnsi="Times New Roman" w:cs="Times New Roman"/>
          <w:sz w:val="28"/>
          <w:szCs w:val="28"/>
        </w:rPr>
        <w:t>Мультистудия</w:t>
      </w:r>
      <w:proofErr w:type="spellEnd"/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 «Планета детства» стане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т площадкой для занятий по созданию фото-, видео- и </w:t>
      </w:r>
      <w:proofErr w:type="spellStart"/>
      <w:r w:rsidRPr="00B37916">
        <w:rPr>
          <w:rFonts w:ascii="Times New Roman" w:eastAsia="Times New Roman" w:hAnsi="Times New Roman" w:cs="Times New Roman"/>
          <w:sz w:val="28"/>
          <w:szCs w:val="28"/>
        </w:rPr>
        <w:t>аудиоконтента</w:t>
      </w:r>
      <w:proofErr w:type="spellEnd"/>
      <w:r w:rsidRPr="00B37916">
        <w:rPr>
          <w:rFonts w:ascii="Times New Roman" w:eastAsia="Times New Roman" w:hAnsi="Times New Roman" w:cs="Times New Roman"/>
          <w:sz w:val="28"/>
          <w:szCs w:val="28"/>
        </w:rPr>
        <w:t xml:space="preserve">, создания мультфильмов, </w:t>
      </w:r>
      <w:proofErr w:type="spellStart"/>
      <w:r w:rsidRPr="00B37916">
        <w:rPr>
          <w:rFonts w:ascii="Times New Roman" w:eastAsia="Times New Roman" w:hAnsi="Times New Roman" w:cs="Times New Roman"/>
          <w:sz w:val="28"/>
          <w:szCs w:val="28"/>
        </w:rPr>
        <w:t>буктрейлеров</w:t>
      </w:r>
      <w:proofErr w:type="spellEnd"/>
      <w:r w:rsidRPr="00B37916">
        <w:rPr>
          <w:rFonts w:ascii="Times New Roman" w:eastAsia="Times New Roman" w:hAnsi="Times New Roman" w:cs="Times New Roman"/>
          <w:sz w:val="28"/>
          <w:szCs w:val="28"/>
        </w:rPr>
        <w:t>, видеороликов и других творческих проектов. Ребята смогут не только пользоваться современным оборудованием, но и учиться работать с информацией, представ</w:t>
      </w:r>
      <w:r w:rsidRPr="00B37916">
        <w:rPr>
          <w:rFonts w:ascii="Times New Roman" w:eastAsia="Times New Roman" w:hAnsi="Times New Roman" w:cs="Times New Roman"/>
          <w:sz w:val="28"/>
          <w:szCs w:val="28"/>
        </w:rPr>
        <w:t>лять результаты своего творчества.</w:t>
      </w:r>
    </w:p>
    <w:p w:rsidR="00DA3DA7" w:rsidRPr="00B37916" w:rsidRDefault="00CE32BF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В работе библиотеки планируется активно использовать интерактивные инструменты: цифровые викторины и игры, мультимедийные презентации, интерактивные задания, электронные образовательные ресурсы и игровые форматы мероприят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ий. Современные технологии будут помогать сделать чтение, обучение и знакомство с культурой более увлекательными и вовлекающими.</w:t>
      </w:r>
    </w:p>
    <w:p w:rsidR="00DA3DA7" w:rsidRPr="00B37916" w:rsidRDefault="00CE32BF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Отдельное направление – знакомство детей с возможностями 3D-технологий. С помощью 3D-принтера планируется проводить практически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е занятия и творческие мастерские, где юные читатели смогут превращать собственные идеи в реальные объекты, знакомиться с основами моделирования и создавать небольшие проекты.</w:t>
      </w:r>
    </w:p>
    <w:p w:rsidR="00DA3DA7" w:rsidRPr="00B37916" w:rsidRDefault="00CE32BF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Предполагается, что новые пространства и оборудование будут использоваться не то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лько во время отдельных мероприятий, но и в постоянной работе с детьми. В библиотеке будут проходить творческие лаборатории, </w:t>
      </w:r>
      <w:proofErr w:type="spellStart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медиазанятия</w:t>
      </w:r>
      <w:proofErr w:type="spellEnd"/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 xml:space="preserve">, мастер-классы, игровые и познавательные программы, командные проекты, занятия по цифровой грамотности и мероприятия,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объединяющие книгу, технологии и творчество.</w:t>
      </w:r>
    </w:p>
    <w:p w:rsidR="00DA3DA7" w:rsidRPr="00B37916" w:rsidRDefault="00CE32BF" w:rsidP="00B379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Таким образом, культурно-досуговая деятельность в учреждениях культуры — это не просто организация досуга, а целенаправленная работа по раскрытию творческого потенциала людей. Для сельского населения муниципаль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ного образования «Город Майкоп» она становится важнейшим ресурсом развития, позволяющим сохранять традиции, создавать новые культурные практики и укреплять сообщество. Системный подход, учёт местных особенностей и активное вовлечение жителей делают эту дея</w:t>
      </w:r>
      <w:r w:rsidR="001F25CC" w:rsidRPr="00B37916">
        <w:rPr>
          <w:rFonts w:ascii="Times New Roman" w:eastAsia="Times New Roman" w:hAnsi="Times New Roman" w:cs="Times New Roman"/>
          <w:sz w:val="28"/>
          <w:szCs w:val="28"/>
        </w:rPr>
        <w:t>тельность максимально эффективной и значимой для сельских территорий.</w:t>
      </w:r>
    </w:p>
    <w:p w:rsidR="00DA3DA7" w:rsidRPr="00B37916" w:rsidRDefault="00DA3DA7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3DA7" w:rsidRPr="00B37916" w:rsidRDefault="00DA3DA7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3DA7" w:rsidRPr="00B37916" w:rsidRDefault="00DA3DA7" w:rsidP="00B3791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3DA7" w:rsidRDefault="001F25CC" w:rsidP="00B379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79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Управления культуры                                        </w:t>
      </w:r>
      <w:bookmarkStart w:id="0" w:name="_GoBack"/>
      <w:bookmarkEnd w:id="0"/>
      <w:r w:rsidRPr="00B379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CE32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B379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Р.А. Цеева</w:t>
      </w:r>
    </w:p>
    <w:p w:rsidR="00CE32BF" w:rsidRDefault="00CE32BF" w:rsidP="00B379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32BF" w:rsidRPr="00CE32BF" w:rsidRDefault="00CE32BF" w:rsidP="00CE32B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2BF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CE32BF" w:rsidRPr="00CE32BF" w:rsidRDefault="00CE32BF" w:rsidP="00CE32B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2BF">
        <w:rPr>
          <w:rFonts w:ascii="Times New Roman" w:hAnsi="Times New Roman" w:cs="Times New Roman"/>
          <w:sz w:val="28"/>
          <w:szCs w:val="28"/>
        </w:rPr>
        <w:t>Совета народных депутатов</w:t>
      </w:r>
    </w:p>
    <w:p w:rsidR="00CE32BF" w:rsidRPr="00CE32BF" w:rsidRDefault="00CE32BF" w:rsidP="00CE32B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2B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«Город </w:t>
      </w:r>
      <w:proofErr w:type="gramStart"/>
      <w:r w:rsidRPr="00CE32BF">
        <w:rPr>
          <w:rFonts w:ascii="Times New Roman" w:hAnsi="Times New Roman" w:cs="Times New Roman"/>
          <w:sz w:val="28"/>
          <w:szCs w:val="28"/>
        </w:rPr>
        <w:t xml:space="preserve">Майкоп»   </w:t>
      </w:r>
      <w:proofErr w:type="gramEnd"/>
      <w:r w:rsidRPr="00CE32BF">
        <w:rPr>
          <w:rFonts w:ascii="Times New Roman" w:hAnsi="Times New Roman" w:cs="Times New Roman"/>
          <w:sz w:val="28"/>
          <w:szCs w:val="28"/>
        </w:rPr>
        <w:t xml:space="preserve">                           А.Е. Джаримок</w:t>
      </w:r>
    </w:p>
    <w:p w:rsidR="00CE32BF" w:rsidRPr="00B37916" w:rsidRDefault="00CE32BF" w:rsidP="00B379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3DA7" w:rsidRPr="00B37916" w:rsidRDefault="00DA3DA7" w:rsidP="00B379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A3DA7" w:rsidRPr="00B37916" w:rsidSect="00B37916">
      <w:pgSz w:w="11906" w:h="16838"/>
      <w:pgMar w:top="426" w:right="850" w:bottom="851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25CC" w:rsidRDefault="001F25CC">
      <w:pPr>
        <w:spacing w:after="0" w:line="240" w:lineRule="auto"/>
      </w:pPr>
      <w:r>
        <w:separator/>
      </w:r>
    </w:p>
  </w:endnote>
  <w:endnote w:type="continuationSeparator" w:id="0">
    <w:p w:rsidR="001F25CC" w:rsidRDefault="001F2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25CC" w:rsidRDefault="001F25CC">
      <w:pPr>
        <w:spacing w:after="0" w:line="240" w:lineRule="auto"/>
      </w:pPr>
      <w:r>
        <w:separator/>
      </w:r>
    </w:p>
  </w:footnote>
  <w:footnote w:type="continuationSeparator" w:id="0">
    <w:p w:rsidR="001F25CC" w:rsidRDefault="001F25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97511"/>
    <w:multiLevelType w:val="hybridMultilevel"/>
    <w:tmpl w:val="B3FC7EDA"/>
    <w:lvl w:ilvl="0" w:tplc="0E623A44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A4B4051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7EE7C3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FBEFD6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864016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010AE5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136425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0D418C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1164D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3A2B3E1E"/>
    <w:multiLevelType w:val="hybridMultilevel"/>
    <w:tmpl w:val="6736F93E"/>
    <w:lvl w:ilvl="0" w:tplc="65144522">
      <w:start w:val="1"/>
      <w:numFmt w:val="decimal"/>
      <w:lvlText w:val="%1."/>
      <w:lvlJc w:val="left"/>
      <w:pPr>
        <w:ind w:left="709" w:hanging="360"/>
      </w:pPr>
    </w:lvl>
    <w:lvl w:ilvl="1" w:tplc="93C8D7EA">
      <w:start w:val="1"/>
      <w:numFmt w:val="lowerLetter"/>
      <w:lvlText w:val="%2."/>
      <w:lvlJc w:val="left"/>
      <w:pPr>
        <w:ind w:left="1429" w:hanging="360"/>
      </w:pPr>
    </w:lvl>
    <w:lvl w:ilvl="2" w:tplc="EAE27A86">
      <w:start w:val="1"/>
      <w:numFmt w:val="lowerRoman"/>
      <w:lvlText w:val="%3."/>
      <w:lvlJc w:val="right"/>
      <w:pPr>
        <w:ind w:left="2149" w:hanging="180"/>
      </w:pPr>
    </w:lvl>
    <w:lvl w:ilvl="3" w:tplc="C1BA9492">
      <w:start w:val="1"/>
      <w:numFmt w:val="decimal"/>
      <w:lvlText w:val="%4."/>
      <w:lvlJc w:val="left"/>
      <w:pPr>
        <w:ind w:left="2869" w:hanging="360"/>
      </w:pPr>
    </w:lvl>
    <w:lvl w:ilvl="4" w:tplc="0F36C9DC">
      <w:start w:val="1"/>
      <w:numFmt w:val="lowerLetter"/>
      <w:lvlText w:val="%5."/>
      <w:lvlJc w:val="left"/>
      <w:pPr>
        <w:ind w:left="3589" w:hanging="360"/>
      </w:pPr>
    </w:lvl>
    <w:lvl w:ilvl="5" w:tplc="77F2DD20">
      <w:start w:val="1"/>
      <w:numFmt w:val="lowerRoman"/>
      <w:lvlText w:val="%6."/>
      <w:lvlJc w:val="right"/>
      <w:pPr>
        <w:ind w:left="4309" w:hanging="180"/>
      </w:pPr>
    </w:lvl>
    <w:lvl w:ilvl="6" w:tplc="95E4E4A8">
      <w:start w:val="1"/>
      <w:numFmt w:val="decimal"/>
      <w:lvlText w:val="%7."/>
      <w:lvlJc w:val="left"/>
      <w:pPr>
        <w:ind w:left="5029" w:hanging="360"/>
      </w:pPr>
    </w:lvl>
    <w:lvl w:ilvl="7" w:tplc="9E06DA26">
      <w:start w:val="1"/>
      <w:numFmt w:val="lowerLetter"/>
      <w:lvlText w:val="%8."/>
      <w:lvlJc w:val="left"/>
      <w:pPr>
        <w:ind w:left="5749" w:hanging="360"/>
      </w:pPr>
    </w:lvl>
    <w:lvl w:ilvl="8" w:tplc="725837F2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4ED80121"/>
    <w:multiLevelType w:val="hybridMultilevel"/>
    <w:tmpl w:val="15968170"/>
    <w:lvl w:ilvl="0" w:tplc="1A603B46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407E7B3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2FAB3D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7742A9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63C3F2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6A0085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9D27DB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60A8A1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B1ACB8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7F2F024D"/>
    <w:multiLevelType w:val="hybridMultilevel"/>
    <w:tmpl w:val="F8C06270"/>
    <w:lvl w:ilvl="0" w:tplc="CFBAACCC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B07CF08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E4C9FF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DAEF88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D5869D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2FCA42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818F64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B3A04D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32622C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DA7"/>
    <w:rsid w:val="001F25CC"/>
    <w:rsid w:val="002D1031"/>
    <w:rsid w:val="00B37916"/>
    <w:rsid w:val="00CE32BF"/>
    <w:rsid w:val="00DA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7055D9"/>
  <w15:docId w15:val="{7B37D5E0-66CE-493A-A9B4-524BA56DA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210">
    <w:name w:val="Основной текст 21"/>
    <w:uiPriority w:val="99"/>
    <w:unhideWhenUsed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2464</Words>
  <Characters>14048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3</cp:revision>
  <dcterms:created xsi:type="dcterms:W3CDTF">2026-10-14T11:42:00Z</dcterms:created>
  <dcterms:modified xsi:type="dcterms:W3CDTF">2026-10-14T11:51:00Z</dcterms:modified>
</cp:coreProperties>
</file>