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70C" w:rsidRPr="000A6D81" w:rsidRDefault="00B5270C" w:rsidP="00B5270C">
      <w:pPr>
        <w:tabs>
          <w:tab w:val="left" w:pos="6975"/>
        </w:tabs>
        <w:spacing w:after="0" w:line="240" w:lineRule="auto"/>
        <w:ind w:left="6096" w:hanging="567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0A6D81">
        <w:rPr>
          <w:rFonts w:ascii="Times New Roman" w:eastAsia="Calibri" w:hAnsi="Times New Roman" w:cs="Times New Roman"/>
          <w:sz w:val="16"/>
          <w:szCs w:val="16"/>
        </w:rPr>
        <w:t>Приложение к Решению Совета народных депутатов</w:t>
      </w:r>
    </w:p>
    <w:p w:rsidR="00B5270C" w:rsidRPr="000A6D81" w:rsidRDefault="00B5270C" w:rsidP="00B5270C">
      <w:pPr>
        <w:tabs>
          <w:tab w:val="left" w:pos="6975"/>
        </w:tabs>
        <w:spacing w:after="0" w:line="240" w:lineRule="auto"/>
        <w:ind w:left="6096" w:hanging="567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0A6D81">
        <w:rPr>
          <w:rFonts w:ascii="Times New Roman" w:eastAsia="Calibri" w:hAnsi="Times New Roman" w:cs="Times New Roman"/>
          <w:sz w:val="16"/>
          <w:szCs w:val="16"/>
        </w:rPr>
        <w:t xml:space="preserve">муниципального образования «Город Майкоп» </w:t>
      </w:r>
    </w:p>
    <w:p w:rsidR="00B5270C" w:rsidRPr="000A6D81" w:rsidRDefault="00B5270C" w:rsidP="00B5270C">
      <w:pPr>
        <w:tabs>
          <w:tab w:val="left" w:pos="6975"/>
        </w:tabs>
        <w:spacing w:after="0" w:line="240" w:lineRule="auto"/>
        <w:ind w:left="6096" w:hanging="567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0A6D81">
        <w:rPr>
          <w:rFonts w:ascii="Times New Roman" w:eastAsia="Calibri" w:hAnsi="Times New Roman" w:cs="Times New Roman"/>
          <w:sz w:val="16"/>
          <w:szCs w:val="16"/>
        </w:rPr>
        <w:t>от___________№_____________</w:t>
      </w:r>
    </w:p>
    <w:p w:rsidR="00B5270C" w:rsidRDefault="00B5270C" w:rsidP="00B5270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5270C" w:rsidRDefault="00B5270C" w:rsidP="00B5270C">
      <w:pPr>
        <w:widowControl w:val="0"/>
        <w:spacing w:after="0" w:line="240" w:lineRule="auto"/>
        <w:ind w:firstLine="6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ИНФОРМАЦИЯ </w:t>
      </w:r>
    </w:p>
    <w:p w:rsidR="00B5270C" w:rsidRDefault="00B5270C" w:rsidP="00B5270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«Об организации ритуальных услуг и содержание мест захоронения на территории муниципального образования «Город Майкоп»</w:t>
      </w:r>
    </w:p>
    <w:p w:rsidR="00B5270C" w:rsidRDefault="00B5270C" w:rsidP="00B5270C">
      <w:pPr>
        <w:spacing w:after="0" w:line="240" w:lineRule="auto"/>
        <w:ind w:left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Захоронение граждан производится на территориях кладбищ муниципального образования «Город Майкоп» после выдачи разрешений на захоронения специализированной похоронной службой МКУ «Благоустройство» согласно требованиям Федерального закона «О погребении и похоронном деле» от 12.01.1996  № 8 - ФЗ,  Постановления Администрации муниципального образования «Город Майкоп» Республики Адыгея от 12.11.2020 № 1160 «Об утверждении Положения об организации похоронного дела на территории муниципального образования «Город Майкоп», Постановления Администрации муниципального образования «Город Майкоп» Республики Адыгея от 27.12.2012 № 1129 «Об утверждении Административного регламента предоставления муниципального казенного учреждения «Благоустройство «Город Майкоп» муниципальной услуги «Выдача разрешения на захоронение (регистрация захоронения),  Постановления Администрации муниципального образования «Город Майкоп» Республики Адыгея от 21.12.2012 № 1108 «Об утверждении Административного регламента предоставления муниципального казенного учреждения «Благоустройство муниципального образования «Город Майкоп» муниципальной услуги «Выдача с правки о месте захоронения», Постановлений Администрации муниципального образования «Город Майкоп» Республики Адыгея от 30.01.2025 № 33, 30.01.2025 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№ 214, 21.04.2025 № 175 «О закрытии территории кладбища для свободных захоронений» и иных нормативно-правовых актов, действующих в похоронной отрасли.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За период с 01.01.2025 по 31.12.2025 на территориях кладбищ муниципального образования «Город Майкоп», с выдачей разрешений на захоронение специализированной похоронной службой муниципального казенного учреждения «Благоустройство муниципального образования «Город Майкоп», зарегистрировано 1983 захороненных гражданина.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За период с 01.01.2026 по 30.09.2026 на территориях кладбищ муниципального образования «Город Майкоп», с выдачей разрешений на захоронение специализированной похоронной службой муниципального казенного учреждения «Благоустройство муниципального образования «Город Майкоп», зарегистрировано 1452 умерших гражданина.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За период с 01.01.2025 по 31.12.2025 похоронной службой выдано 279 справок о месте захоронения граждан.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За период с 01.01.2026 по 30.09.2026 похоронной службой выдана 201 справка о месте захоронения граждан.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Согласно требований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федерального закона № 8-ФЗ, производится захоронение лиц, не имеющих супруга, близких родственников, иных родственников или законных представителей (безродных граждан). В 2025 г</w:t>
      </w:r>
      <w:r w:rsidR="00137EED">
        <w:rPr>
          <w:rFonts w:ascii="Times New Roman" w:eastAsia="Times New Roman" w:hAnsi="Times New Roman" w:cs="Times New Roman"/>
          <w:sz w:val="27"/>
          <w:szCs w:val="27"/>
          <w:lang w:bidi="ru-RU"/>
        </w:rPr>
        <w:t>оду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Муниципальным казенным учреждением «Благоустройство муниципального образования «Город Майкоп» был заключен контракт от 29.04.2025 </w:t>
      </w:r>
      <w:r w:rsidR="00137EED"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№ 0376300000125000110 с ИП Васильева В.О.  За период с 01.01.2025 по 31.12.2025 захоронено 40 безродных граждан.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lastRenderedPageBreak/>
        <w:t>18.05.2026 заключен контракт № 0376300000126000152 с ИП Васильева В.О. по захоронению безродных граждан. На сегодняшний день захоронено 29 граждан.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Согласно требований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федерального закона № 8-ФЗ, производится захоронение лиц, имеющих супруга, близких родственников, иных родственников или законных представителей. В 2025 г</w:t>
      </w:r>
      <w:r w:rsidR="00137EED">
        <w:rPr>
          <w:rFonts w:ascii="Times New Roman" w:eastAsia="Times New Roman" w:hAnsi="Times New Roman" w:cs="Times New Roman"/>
          <w:sz w:val="27"/>
          <w:szCs w:val="27"/>
          <w:lang w:bidi="ru-RU"/>
        </w:rPr>
        <w:t>оду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МКУ «Благоустройство» муниципального образования «Город Майкоп» был заключен контракт от 29.04.2025 № 0376300000125000109 с ИП Станиславский Ю.А., количество захороненных – 5 граждан. 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В 2026 контракт по захоронению лиц, имеющих супруга, близких родственников, иных родственников или законных представителей не заключался по причине отказа индивидуальных предпринимателей от данного вида захоронений. 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Согласно контракта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№ 0376300000126000009 от «17» февраля 2026 г</w:t>
      </w:r>
      <w:r w:rsidR="00137EED">
        <w:rPr>
          <w:rFonts w:ascii="Times New Roman" w:eastAsia="Times New Roman" w:hAnsi="Times New Roman" w:cs="Times New Roman"/>
          <w:sz w:val="27"/>
          <w:szCs w:val="27"/>
          <w:lang w:bidi="ru-RU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 на «Оказание услуг по содержанию мест захоронений на территории муниципального образования «Город Майкоп» подрядчиком выступает ООО «Транс Сервис».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en-US"/>
        </w:rPr>
        <w:t>В соответствии с адресным списком подрядчику переданы на содержание 12 объектов (мест захоронений) муниципального образования «Город Майкоп».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4331"/>
        <w:gridCol w:w="4940"/>
      </w:tblGrid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bidi="ru-RU"/>
              </w:rPr>
              <w:t>№ п/п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bidi="ru-RU"/>
              </w:rPr>
              <w:t>Наименование места захоронения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bidi="ru-RU"/>
              </w:rPr>
              <w:t>Адрес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1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 xml:space="preserve">Кладбище в кв. П-12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г. Майкоп, ул. Промышленная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2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Национальное (мусульманское) кладбище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 xml:space="preserve">г. Майкоп, ул. 2-я Пионерская 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3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Старое кладбище в г. Майкоп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г. Майкоп, ул. Хакурате/ ул. Шовгенова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4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районе ст. Ханская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ст. Ханская, ул. Крестьянская/ул. Кузнечная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5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ст. Ханская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ст. Ханская, ул. Верещагина 231 А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br w:type="page" w:clear="all"/>
              <w:t>6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п. Родниковый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п. Родниковый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7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х. Гавердовский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х. Гавердовский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8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х. Веселый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х. Веселый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9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п. Северный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п. Северный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10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п. Подгорный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п. Подгорный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11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Кладбище в х. Косинов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В районе х. Косинов</w:t>
            </w:r>
          </w:p>
        </w:tc>
      </w:tr>
      <w:tr w:rsidR="00B5270C" w:rsidTr="00A6474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12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Мемориал «Памяти павших»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0C" w:rsidRDefault="00B5270C" w:rsidP="00A64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bidi="ru-RU"/>
              </w:rPr>
              <w:t>г. Майкоп, ул. Промышленная</w:t>
            </w:r>
          </w:p>
        </w:tc>
      </w:tr>
    </w:tbl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Услуги по содержанию мест захоронений на территории муниципального образования «Город Майкоп» включают в себя:</w:t>
      </w:r>
    </w:p>
    <w:p w:rsidR="00B5270C" w:rsidRPr="00137EED" w:rsidRDefault="00B5270C" w:rsidP="00B527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</w:pPr>
    </w:p>
    <w:p w:rsidR="00B5270C" w:rsidRDefault="00B5270C" w:rsidP="00B52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bidi="ru-RU"/>
        </w:rPr>
        <w:t xml:space="preserve">Покос и вывоз травы. </w:t>
      </w:r>
    </w:p>
    <w:p w:rsidR="00B5270C" w:rsidRPr="00137EED" w:rsidRDefault="00B5270C" w:rsidP="00B52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</w:pP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Уход за зелеными насаждениями (покос) производится вдоль дорог, а именно – главной дороги, главной аллеи, межквартальных дорог, внутриквартальных дорог, дорожек и тротуаров, а также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межмогильное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пространство (при наличии технической возможности исполнения). 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Кроме этого,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прокашивается территория кладбищ, предназначенная под захоронения. 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Покос производится в период с апреля по октябрь – минимум 2 раза в месяц. Покос травы производится при достижении высоты травостоя 10-15 см. Высота травостоя после покоса должна составлять 3-5 см. Покос производится вручную или механизировано. Скошенная трава вывозится на Полигон ТБО.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lastRenderedPageBreak/>
        <w:t>Территории, подлежащие покосу, указаны на Схемах покоса мест захоронений.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bidi="ru-RU"/>
        </w:rPr>
        <w:t>Вырубка поросли, кустарников на усовершенствованной территории кладбищ, открытых для захоронений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(в том числе – главной дороги, главной аллеи, межквартальных дорог, внутриквартальных дорог), вокруг по периметру ограждения кладбищ, закрытых для захоронений - исполнитель обязан своевременно производить вырубку и не допускать разрастания поросли и кустарников. Удаление аварийных и сухих деревьев на территории кладбищ, с их последующим вывозом на полигон ТБО.</w:t>
      </w:r>
    </w:p>
    <w:p w:rsidR="00B5270C" w:rsidRDefault="00B5270C" w:rsidP="00B52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bidi="ru-RU"/>
        </w:rPr>
        <w:t>Уборка и вывоз мусора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, а именно: 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- твердые бытовые отходы любого вида, строительный мусор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B5270C" w:rsidRDefault="00B5270C" w:rsidP="00B52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- кучи скошенной травы, срезанной поросли, веток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- любые негабаритные отходы (такие как демонтированные памятники), венки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;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- несанкционированные свалки на территории кладбищ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B5270C" w:rsidRDefault="00137EED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- </w:t>
      </w:r>
      <w:r w:rsidR="00B5270C">
        <w:rPr>
          <w:rFonts w:ascii="Times New Roman" w:eastAsia="Times New Roman" w:hAnsi="Times New Roman" w:cs="Times New Roman"/>
          <w:sz w:val="27"/>
          <w:szCs w:val="27"/>
          <w:lang w:bidi="ru-RU"/>
        </w:rPr>
        <w:t>собираются с территории кладбищ и вывозятся с территории кладбищ на Полигон ТБО - по мере накопления, не реже чем два раза в неделю.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Не допускается накопление мусора.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bidi="ru-RU"/>
        </w:rPr>
        <w:t>Механизированная уборка и вывоз снега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осуществляется в следующем порядке:</w:t>
      </w:r>
    </w:p>
    <w:p w:rsidR="00B5270C" w:rsidRDefault="00B5270C" w:rsidP="00B52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Кладбище в квартале П-12 (ул. Промышленная), Национальное кладбище </w:t>
      </w:r>
      <w:r w:rsidR="00137EED"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bidi="ru-RU"/>
        </w:rPr>
        <w:t>№ 3 (ул. 2-я Пионерская), Территория старого кладбища в г. Майкопе по ул. Хакурате/ул. Шовгенова, кладбище в ст. Ханская по ул. Верещагина 231А, в пос. Северный - уборка и вывоз снега осуществляется на усовершенствованной территории кладбищ, включая подъездную дорогу, главные аллеи, межквартальные дороги, внутриквартальные дороги, обрядовую площадку (национальное кладбище).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В адрес подрядчика, при выявлении недостатков, направляются предписания о выполнении мероприятий по покосу, уборке и устранению мусора с территорий кладбищ МО г. Майкоп.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 xml:space="preserve">Уборка на местах захоронений, переданных подрядчику на содержание, ведется поэтапно еженедельно на постоянной основе с применением спецтехники и ручного труда с последующим вывозом собранного мусора на полигон ТБО. </w:t>
      </w:r>
    </w:p>
    <w:p w:rsidR="00B5270C" w:rsidRDefault="00B5270C" w:rsidP="00B5270C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Нареканий и обращений по поводу ненадлежащего состояния вверенной подрядчику для оказания услуг территории в </w:t>
      </w:r>
      <w:r w:rsidR="00137EED">
        <w:rPr>
          <w:rFonts w:ascii="Times New Roman" w:eastAsia="Times New Roman" w:hAnsi="Times New Roman" w:cs="Times New Roman"/>
          <w:sz w:val="27"/>
          <w:szCs w:val="27"/>
          <w:lang w:bidi="en-US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7"/>
          <w:szCs w:val="27"/>
          <w:lang w:bidi="en-US"/>
        </w:rPr>
        <w:t xml:space="preserve"> «Город Майкоп» в адрес МКУ «Благоустройство» не поступало.</w:t>
      </w:r>
    </w:p>
    <w:p w:rsidR="00B5270C" w:rsidRDefault="00B5270C" w:rsidP="00B527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  <w:lang w:bidi="ru-RU"/>
        </w:rPr>
        <w:t>Текущее состояние кладбищ удовлетворительное.</w:t>
      </w:r>
    </w:p>
    <w:p w:rsidR="00B5270C" w:rsidRDefault="00B5270C" w:rsidP="00B5270C">
      <w:pPr>
        <w:tabs>
          <w:tab w:val="left" w:pos="284"/>
        </w:tabs>
        <w:spacing w:line="240" w:lineRule="auto"/>
        <w:ind w:right="-1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B5270C" w:rsidRDefault="00B5270C" w:rsidP="00B5270C">
      <w:pPr>
        <w:tabs>
          <w:tab w:val="left" w:pos="284"/>
        </w:tabs>
        <w:spacing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</w:p>
    <w:p w:rsidR="00B5270C" w:rsidRDefault="00B5270C" w:rsidP="00B5270C">
      <w:pPr>
        <w:spacing w:after="0" w:line="25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Начальник Управления</w:t>
      </w:r>
    </w:p>
    <w:p w:rsidR="00B5270C" w:rsidRDefault="00B5270C" w:rsidP="00B5270C">
      <w:pPr>
        <w:spacing w:after="0" w:line="25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ЖКХ и благоустройства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О.С. Алтухова</w:t>
      </w:r>
    </w:p>
    <w:p w:rsidR="00137EED" w:rsidRDefault="00137EED" w:rsidP="00B5270C">
      <w:pPr>
        <w:spacing w:after="0" w:line="25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37EED" w:rsidRPr="00137EED" w:rsidRDefault="00137EED" w:rsidP="00137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ED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137EED" w:rsidRPr="00137EED" w:rsidRDefault="00137EED" w:rsidP="00137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ED">
        <w:rPr>
          <w:rFonts w:ascii="Times New Roman" w:hAnsi="Times New Roman" w:cs="Times New Roman"/>
          <w:sz w:val="28"/>
          <w:szCs w:val="28"/>
        </w:rPr>
        <w:t>Совета народных депутатов</w:t>
      </w:r>
    </w:p>
    <w:p w:rsidR="00137EED" w:rsidRPr="00137EED" w:rsidRDefault="00137EED" w:rsidP="00137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E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«Город </w:t>
      </w:r>
      <w:proofErr w:type="gramStart"/>
      <w:r w:rsidRPr="00137EED">
        <w:rPr>
          <w:rFonts w:ascii="Times New Roman" w:hAnsi="Times New Roman" w:cs="Times New Roman"/>
          <w:sz w:val="28"/>
          <w:szCs w:val="28"/>
        </w:rPr>
        <w:t xml:space="preserve">Майкоп»   </w:t>
      </w:r>
      <w:proofErr w:type="gramEnd"/>
      <w:r w:rsidRPr="00137EED">
        <w:rPr>
          <w:rFonts w:ascii="Times New Roman" w:hAnsi="Times New Roman" w:cs="Times New Roman"/>
          <w:sz w:val="28"/>
          <w:szCs w:val="28"/>
        </w:rPr>
        <w:t xml:space="preserve">                           А.Е. Джаримок</w:t>
      </w:r>
    </w:p>
    <w:p w:rsidR="00137EED" w:rsidRDefault="00137EED" w:rsidP="00B5270C">
      <w:pPr>
        <w:spacing w:after="0" w:line="25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B5270C" w:rsidRDefault="00B5270C" w:rsidP="00B5270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B58AB" w:rsidRDefault="00CB58AB"/>
    <w:sectPr w:rsidR="00CB58AB"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0C"/>
    <w:rsid w:val="00137EED"/>
    <w:rsid w:val="00B5270C"/>
    <w:rsid w:val="00CB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E2CD"/>
  <w15:chartTrackingRefBased/>
  <w15:docId w15:val="{F2744D96-FDDE-4F76-A051-2A28A1E3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27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2026-10-15T07:10:00Z</dcterms:created>
  <dcterms:modified xsi:type="dcterms:W3CDTF">2026-10-15T07:15:00Z</dcterms:modified>
</cp:coreProperties>
</file>