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DE" w:rsidRPr="001674DE" w:rsidRDefault="001674DE" w:rsidP="001674DE">
      <w:pPr>
        <w:tabs>
          <w:tab w:val="left" w:pos="6975"/>
        </w:tabs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1674DE">
        <w:rPr>
          <w:rFonts w:ascii="Times New Roman" w:eastAsia="Calibri" w:hAnsi="Times New Roman" w:cs="Times New Roman"/>
          <w:sz w:val="16"/>
          <w:szCs w:val="16"/>
        </w:rPr>
        <w:t>Приложение к Решению Совета народных депутатов</w:t>
      </w:r>
    </w:p>
    <w:p w:rsidR="001674DE" w:rsidRPr="001674DE" w:rsidRDefault="001674DE" w:rsidP="001674DE">
      <w:pPr>
        <w:tabs>
          <w:tab w:val="left" w:pos="6975"/>
        </w:tabs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1674DE">
        <w:rPr>
          <w:rFonts w:ascii="Times New Roman" w:eastAsia="Calibri" w:hAnsi="Times New Roman" w:cs="Times New Roman"/>
          <w:sz w:val="16"/>
          <w:szCs w:val="16"/>
        </w:rPr>
        <w:t>муниципального образования «Город Майкоп»</w:t>
      </w:r>
    </w:p>
    <w:p w:rsidR="001674DE" w:rsidRPr="001674DE" w:rsidRDefault="001674DE" w:rsidP="001674DE">
      <w:pPr>
        <w:tabs>
          <w:tab w:val="left" w:pos="6975"/>
        </w:tabs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74DE">
        <w:rPr>
          <w:rFonts w:ascii="Times New Roman" w:eastAsia="Calibri" w:hAnsi="Times New Roman" w:cs="Times New Roman"/>
          <w:sz w:val="16"/>
          <w:szCs w:val="16"/>
        </w:rPr>
        <w:t>от___________№_____________</w:t>
      </w:r>
    </w:p>
    <w:p w:rsidR="001674DE" w:rsidRPr="001674DE" w:rsidRDefault="001674DE" w:rsidP="001674DE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74DE" w:rsidRPr="001674DE" w:rsidRDefault="001674DE" w:rsidP="001674DE">
      <w:pPr>
        <w:widowControl w:val="0"/>
        <w:spacing w:after="0" w:line="240" w:lineRule="auto"/>
        <w:ind w:firstLine="3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74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1674DE" w:rsidRDefault="001674DE" w:rsidP="001674DE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«Об организации работы открытой и закрытой системы водоотведения на территории муниципального образования «Город Майкоп»</w:t>
      </w:r>
    </w:p>
    <w:p w:rsidR="001674DE" w:rsidRDefault="001674DE" w:rsidP="001674DE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рамках обеспечения эффективной работы системы водоотведения на территории муниципального образования «Город Майкоп» в 2025–2026 годах были заключены муниципальные контракты и выполнен комплекс работ на различных объектах. </w:t>
      </w:r>
    </w:p>
    <w:p w:rsidR="001674DE" w:rsidRDefault="001674DE" w:rsidP="00F9716B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Работы 2025 года предусматривали:</w:t>
      </w:r>
    </w:p>
    <w:p w:rsidR="001674DE" w:rsidRDefault="001674DE" w:rsidP="00F9716B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1. Устройство и восстановление систем водоотведения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Были проведены работы по устройству дренажных сооружений и восстановлению работоспособности водоотводных систем по следующим адресам:</w:t>
      </w:r>
    </w:p>
    <w:p w:rsidR="001674DE" w:rsidRDefault="001674DE" w:rsidP="001674DE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 Майкоп, ул. Новая вблизи д.№11 - водоотведение (устройство дренажного колодца) стоимостью - 106 933,64 руб.</w:t>
      </w:r>
    </w:p>
    <w:p w:rsidR="001674DE" w:rsidRDefault="001674DE" w:rsidP="001674DE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Водоотведение на территории МО «Город Майкоп» стоимостью - 529 247,41 руб.: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г. Майкоп, ул. Разина 6-8 (разработка грунта);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х. Гавердовский, пересечение ул. Гагарина и ул. Школьная (расчистка русел водопропускной трубы);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г. Майкоп, ул. Железнодорожная от д. №166 до ул. 2-я Короткая (восстановление работоспособности системы водоотведения);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Общая стоимость работ по обустройству и восстановлению системы водоотведения на территории МО «Город Майкоп» составила 636 181,05 руб.</w:t>
      </w:r>
    </w:p>
    <w:p w:rsidR="001674DE" w:rsidRDefault="001674DE" w:rsidP="00F9716B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2. Очистка закрытой системы водоотведения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 2025 году в рамках муниципальных контрактов выполнены работы по очистке закрытой системы водоотведения на общую сумму 567 700,00 руб. Работы проведены по следующим адресам: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Шоссейная, 12.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Шоссейная.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участок (Дом офицеров).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Перво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майская.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Красногвардейская.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пересечение ул. Жуковского и ул. Комсомольская.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пересечение ул. Ленина и ул. Привокзальная.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12 Марта, 134, к. 1.</w:t>
      </w:r>
    </w:p>
    <w:p w:rsidR="001674DE" w:rsidRDefault="001674DE" w:rsidP="001674DE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пересечение ул. Жуковского и ул. Комсомольская (повторный адрес).</w:t>
      </w:r>
    </w:p>
    <w:p w:rsidR="001674DE" w:rsidRDefault="001674DE" w:rsidP="00F9716B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Работы 2026 года.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Общий объём финансирования работ в 2026 году составил 1 005 279,00 руб.</w:t>
      </w:r>
    </w:p>
    <w:p w:rsidR="001674DE" w:rsidRDefault="001674DE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1. Восстановление работоспособности системы водоотведения в г. Майкопе (183 000,00 руб.)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Работы выполнены на следующих участках:</w:t>
      </w:r>
    </w:p>
    <w:p w:rsidR="001674DE" w:rsidRDefault="001674DE" w:rsidP="001674DE">
      <w:pPr>
        <w:pStyle w:val="a3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Краснооктябрьская (от ул. Калинина до ул. Краснооктябрьская, д. 67а);</w:t>
      </w:r>
    </w:p>
    <w:p w:rsidR="001674DE" w:rsidRDefault="001674DE" w:rsidP="001674DE">
      <w:pPr>
        <w:pStyle w:val="a3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Привокзальная (от д. № 175 до д. № 174а);</w:t>
      </w:r>
    </w:p>
    <w:p w:rsidR="001674DE" w:rsidRDefault="001674DE" w:rsidP="001674DE">
      <w:pPr>
        <w:pStyle w:val="a3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Привокзальная (от д. № 128 Дс2 до д. № 130);</w:t>
      </w:r>
    </w:p>
    <w:p w:rsidR="001674DE" w:rsidRDefault="001674DE" w:rsidP="001674DE">
      <w:pPr>
        <w:pStyle w:val="a3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Адыгейская (от ул. Привокзальной до ул. Герцена, нечётная сторона).</w:t>
      </w:r>
    </w:p>
    <w:p w:rsidR="001674DE" w:rsidRDefault="001674DE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2. Восстановление работоспособности системы водоотведения в п. Родниковый (378 651,00 руб.)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Выполнены следующие работы:</w:t>
      </w:r>
    </w:p>
    <w:p w:rsidR="001674DE" w:rsidRDefault="001674DE" w:rsidP="001674DE">
      <w:pPr>
        <w:pStyle w:val="a3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Советская — разработка грунта и замена трубы (8 м);</w:t>
      </w:r>
    </w:p>
    <w:p w:rsidR="001674DE" w:rsidRDefault="001674DE" w:rsidP="001674DE">
      <w:pPr>
        <w:pStyle w:val="a3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Мира — разработка грунта и замена труб (68 м).</w:t>
      </w:r>
    </w:p>
    <w:p w:rsidR="00486542" w:rsidRPr="00486542" w:rsidRDefault="00486542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1674DE" w:rsidRDefault="001674DE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3. Работы в ст. Ханская</w:t>
      </w:r>
    </w:p>
    <w:p w:rsidR="001674DE" w:rsidRDefault="001674DE" w:rsidP="001674DE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ул. 19 Февраля (от дома № 14 до ул. Ленина) — разработка грунта и замена труб (32 м). Стоимость: 252 128,00 руб.</w:t>
      </w:r>
    </w:p>
    <w:p w:rsidR="001674DE" w:rsidRDefault="001674DE" w:rsidP="001674DE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восстановление системы водоотведения (разработка грунта). Стоимость: 132 500,00 руб.</w:t>
      </w:r>
    </w:p>
    <w:p w:rsidR="001674DE" w:rsidRDefault="001674DE" w:rsidP="001674DE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между ул. Крестьянской и ул. Делегатская — замена водопропускной трубы. Стоимость: 59 000,00 руб.</w:t>
      </w:r>
    </w:p>
    <w:p w:rsidR="00486542" w:rsidRPr="00486542" w:rsidRDefault="00486542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1674DE" w:rsidRDefault="001674DE" w:rsidP="001674DE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4. Очистка закрытой системы водоотведения в г. Майкопе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Заключено два муниципальных контракта на очистку закрытой системы водоотведения на сумму 948 700,00 руб. Работы выполнены по следующим адресам: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Пролетарская — Гоголя.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Гагарина — Спортивная (въезд в больницу).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Шовгенова — Кирпичная.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Пролетарская — 8 Марта.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12 Марта, 155–155А.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Загородная (возле МИТ).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х. Гавердовский, ул. Школьная — Калинина.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Советская — ул. Пирогова.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Ленина, д. 38.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Крестьянская.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Пролетарская.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Пионерская.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Комсомольская.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Советская.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Жуковского — ул. Первомайская.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Кавалерийская, д. 23.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Хакурате — ул. Красногвардейская.</w:t>
      </w:r>
    </w:p>
    <w:p w:rsidR="001674DE" w:rsidRDefault="001674DE" w:rsidP="00486542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26" w:hanging="7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г. Майкоп, ул. Гагарина — ул. Крылова.</w:t>
      </w:r>
    </w:p>
    <w:p w:rsidR="001674DE" w:rsidRDefault="001674DE" w:rsidP="001674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2025–2026 годы на территории </w:t>
      </w:r>
      <w:r w:rsidR="00486542">
        <w:rPr>
          <w:rFonts w:ascii="Times New Roman" w:eastAsia="Times New Roman" w:hAnsi="Times New Roman" w:cs="Times New Roman"/>
          <w:color w:val="000000"/>
          <w:sz w:val="27"/>
          <w:szCs w:val="27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«Город Майкоп» был реализован значительный объём работ по обеспечению эффективного водоотведения и поддержанию работоспособности дорожной инфраструктуры. Проведённые мероприятия охватывают как локальные работы (устройство дренажных колодцев, замена отдельных участков труб), так и масштабные проекты по расчистке и восстановлению водоотводных систем. Финансирование работ осуществлялось в рамках муниципальных контрактов, что позволило системно подойти к решению задач по улучшению состояния дорожной сети и предотвращению подтоплений.</w:t>
      </w:r>
    </w:p>
    <w:p w:rsidR="001674DE" w:rsidRDefault="001674DE" w:rsidP="001674D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74DE" w:rsidRDefault="001674DE" w:rsidP="001674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Управления</w:t>
      </w:r>
    </w:p>
    <w:p w:rsidR="001674DE" w:rsidRDefault="001674DE" w:rsidP="001674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 и благоустройства                                                                     О.С. Алтухова</w:t>
      </w:r>
    </w:p>
    <w:p w:rsidR="001674DE" w:rsidRPr="00486542" w:rsidRDefault="001674DE" w:rsidP="001674D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74DE" w:rsidRPr="001674DE" w:rsidRDefault="001674DE" w:rsidP="00167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4DE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1674DE" w:rsidRPr="001674DE" w:rsidRDefault="001674DE" w:rsidP="00167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4DE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1674DE" w:rsidRPr="001674DE" w:rsidRDefault="001674DE" w:rsidP="00167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4D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</w:t>
      </w:r>
      <w:proofErr w:type="gramStart"/>
      <w:r w:rsidRPr="001674DE">
        <w:rPr>
          <w:rFonts w:ascii="Times New Roman" w:hAnsi="Times New Roman" w:cs="Times New Roman"/>
          <w:sz w:val="28"/>
          <w:szCs w:val="28"/>
        </w:rPr>
        <w:t xml:space="preserve">Майкоп»   </w:t>
      </w:r>
      <w:proofErr w:type="gramEnd"/>
      <w:r w:rsidRPr="001674DE">
        <w:rPr>
          <w:rFonts w:ascii="Times New Roman" w:hAnsi="Times New Roman" w:cs="Times New Roman"/>
          <w:sz w:val="28"/>
          <w:szCs w:val="28"/>
        </w:rPr>
        <w:t xml:space="preserve">                           А.Е. Джаримок</w:t>
      </w:r>
    </w:p>
    <w:sectPr w:rsidR="001674DE" w:rsidRPr="001674DE" w:rsidSect="00486542">
      <w:pgSz w:w="11906" w:h="16838"/>
      <w:pgMar w:top="426" w:right="849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D6BE7"/>
    <w:multiLevelType w:val="hybridMultilevel"/>
    <w:tmpl w:val="E7B4A83C"/>
    <w:lvl w:ilvl="0" w:tplc="74FE9812">
      <w:start w:val="1"/>
      <w:numFmt w:val="decimal"/>
      <w:lvlText w:val="%1."/>
      <w:lvlJc w:val="right"/>
      <w:pPr>
        <w:ind w:left="709" w:hanging="360"/>
      </w:pPr>
      <w:rPr>
        <w:rFonts w:ascii="Times New Roman" w:hAnsi="Times New Roman" w:cs="Times New Roman" w:hint="default"/>
      </w:rPr>
    </w:lvl>
    <w:lvl w:ilvl="1" w:tplc="CAE41544">
      <w:start w:val="1"/>
      <w:numFmt w:val="decimal"/>
      <w:lvlText w:val="%2."/>
      <w:lvlJc w:val="right"/>
      <w:pPr>
        <w:ind w:left="1429" w:hanging="360"/>
      </w:pPr>
    </w:lvl>
    <w:lvl w:ilvl="2" w:tplc="3FEE16D8">
      <w:start w:val="1"/>
      <w:numFmt w:val="decimal"/>
      <w:lvlText w:val="%3."/>
      <w:lvlJc w:val="right"/>
      <w:pPr>
        <w:ind w:left="2149" w:hanging="180"/>
      </w:pPr>
    </w:lvl>
    <w:lvl w:ilvl="3" w:tplc="D104FD9A">
      <w:start w:val="1"/>
      <w:numFmt w:val="decimal"/>
      <w:lvlText w:val="%4."/>
      <w:lvlJc w:val="right"/>
      <w:pPr>
        <w:ind w:left="2869" w:hanging="360"/>
      </w:pPr>
    </w:lvl>
    <w:lvl w:ilvl="4" w:tplc="B128FF5A">
      <w:start w:val="1"/>
      <w:numFmt w:val="decimal"/>
      <w:lvlText w:val="%5."/>
      <w:lvlJc w:val="right"/>
      <w:pPr>
        <w:ind w:left="3589" w:hanging="360"/>
      </w:pPr>
    </w:lvl>
    <w:lvl w:ilvl="5" w:tplc="E7149D42">
      <w:start w:val="1"/>
      <w:numFmt w:val="decimal"/>
      <w:lvlText w:val="%6."/>
      <w:lvlJc w:val="right"/>
      <w:pPr>
        <w:ind w:left="4309" w:hanging="180"/>
      </w:pPr>
    </w:lvl>
    <w:lvl w:ilvl="6" w:tplc="61FC7E84">
      <w:start w:val="1"/>
      <w:numFmt w:val="decimal"/>
      <w:lvlText w:val="%7."/>
      <w:lvlJc w:val="right"/>
      <w:pPr>
        <w:ind w:left="5029" w:hanging="360"/>
      </w:pPr>
    </w:lvl>
    <w:lvl w:ilvl="7" w:tplc="26642E10">
      <w:start w:val="1"/>
      <w:numFmt w:val="decimal"/>
      <w:lvlText w:val="%8."/>
      <w:lvlJc w:val="right"/>
      <w:pPr>
        <w:ind w:left="5749" w:hanging="360"/>
      </w:pPr>
    </w:lvl>
    <w:lvl w:ilvl="8" w:tplc="63CE5C3C">
      <w:start w:val="1"/>
      <w:numFmt w:val="decimal"/>
      <w:lvlText w:val="%9."/>
      <w:lvlJc w:val="right"/>
      <w:pPr>
        <w:ind w:left="6469" w:hanging="180"/>
      </w:pPr>
    </w:lvl>
  </w:abstractNum>
  <w:abstractNum w:abstractNumId="1" w15:restartNumberingAfterBreak="0">
    <w:nsid w:val="1A957FB9"/>
    <w:multiLevelType w:val="hybridMultilevel"/>
    <w:tmpl w:val="696E0A1C"/>
    <w:lvl w:ilvl="0" w:tplc="4DD2C92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84EE77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4EEFB7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AA6692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F4C1F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5D8B82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4A6E39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37283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8B584EE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2" w15:restartNumberingAfterBreak="0">
    <w:nsid w:val="2AFE1657"/>
    <w:multiLevelType w:val="hybridMultilevel"/>
    <w:tmpl w:val="63A055A6"/>
    <w:lvl w:ilvl="0" w:tplc="1A72D73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A7C96A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846771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82AC6A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9ABFC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AE5CB34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E3F6155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036987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6B146AA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3" w15:restartNumberingAfterBreak="0">
    <w:nsid w:val="61C62F22"/>
    <w:multiLevelType w:val="hybridMultilevel"/>
    <w:tmpl w:val="A08A70C0"/>
    <w:lvl w:ilvl="0" w:tplc="050CD5DE">
      <w:start w:val="1"/>
      <w:numFmt w:val="decimal"/>
      <w:lvlText w:val="%1."/>
      <w:lvlJc w:val="right"/>
      <w:pPr>
        <w:ind w:left="709" w:hanging="360"/>
      </w:pPr>
      <w:rPr>
        <w:rFonts w:ascii="Times New Roman" w:hAnsi="Times New Roman" w:cs="Times New Roman" w:hint="default"/>
      </w:rPr>
    </w:lvl>
    <w:lvl w:ilvl="1" w:tplc="2EF83F9A">
      <w:start w:val="1"/>
      <w:numFmt w:val="decimal"/>
      <w:lvlText w:val="%2."/>
      <w:lvlJc w:val="right"/>
      <w:pPr>
        <w:ind w:left="1429" w:hanging="360"/>
      </w:pPr>
    </w:lvl>
    <w:lvl w:ilvl="2" w:tplc="5E16C7FA">
      <w:start w:val="1"/>
      <w:numFmt w:val="decimal"/>
      <w:lvlText w:val="%3."/>
      <w:lvlJc w:val="right"/>
      <w:pPr>
        <w:ind w:left="2149" w:hanging="180"/>
      </w:pPr>
    </w:lvl>
    <w:lvl w:ilvl="3" w:tplc="3976C81E">
      <w:start w:val="1"/>
      <w:numFmt w:val="decimal"/>
      <w:lvlText w:val="%4."/>
      <w:lvlJc w:val="right"/>
      <w:pPr>
        <w:ind w:left="2869" w:hanging="360"/>
      </w:pPr>
    </w:lvl>
    <w:lvl w:ilvl="4" w:tplc="AF76DBF6">
      <w:start w:val="1"/>
      <w:numFmt w:val="decimal"/>
      <w:lvlText w:val="%5."/>
      <w:lvlJc w:val="right"/>
      <w:pPr>
        <w:ind w:left="3589" w:hanging="360"/>
      </w:pPr>
    </w:lvl>
    <w:lvl w:ilvl="5" w:tplc="F774C17A">
      <w:start w:val="1"/>
      <w:numFmt w:val="decimal"/>
      <w:lvlText w:val="%6."/>
      <w:lvlJc w:val="right"/>
      <w:pPr>
        <w:ind w:left="4309" w:hanging="180"/>
      </w:pPr>
    </w:lvl>
    <w:lvl w:ilvl="6" w:tplc="F22E6DB8">
      <w:start w:val="1"/>
      <w:numFmt w:val="decimal"/>
      <w:lvlText w:val="%7."/>
      <w:lvlJc w:val="right"/>
      <w:pPr>
        <w:ind w:left="5029" w:hanging="360"/>
      </w:pPr>
    </w:lvl>
    <w:lvl w:ilvl="7" w:tplc="B46866FC">
      <w:start w:val="1"/>
      <w:numFmt w:val="decimal"/>
      <w:lvlText w:val="%8."/>
      <w:lvlJc w:val="right"/>
      <w:pPr>
        <w:ind w:left="5749" w:hanging="360"/>
      </w:pPr>
    </w:lvl>
    <w:lvl w:ilvl="8" w:tplc="53CE6868">
      <w:start w:val="1"/>
      <w:numFmt w:val="decimal"/>
      <w:lvlText w:val="%9."/>
      <w:lvlJc w:val="right"/>
      <w:pPr>
        <w:ind w:left="6469" w:hanging="180"/>
      </w:pPr>
    </w:lvl>
  </w:abstractNum>
  <w:abstractNum w:abstractNumId="4" w15:restartNumberingAfterBreak="0">
    <w:nsid w:val="6DC2048B"/>
    <w:multiLevelType w:val="hybridMultilevel"/>
    <w:tmpl w:val="13FE6F10"/>
    <w:lvl w:ilvl="0" w:tplc="4826615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9802CE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20AE09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21062F7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3D4CCB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B9A697E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1144A3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CD0FF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B05C3CA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 w15:restartNumberingAfterBreak="0">
    <w:nsid w:val="77833C78"/>
    <w:multiLevelType w:val="hybridMultilevel"/>
    <w:tmpl w:val="EB329770"/>
    <w:lvl w:ilvl="0" w:tplc="089C95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F44A0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0BA4EA9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EBA26B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5C96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B3D4536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33C25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DABE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A5637A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DE"/>
    <w:rsid w:val="001674DE"/>
    <w:rsid w:val="00486542"/>
    <w:rsid w:val="00CB58AB"/>
    <w:rsid w:val="00F9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65B4"/>
  <w15:chartTrackingRefBased/>
  <w15:docId w15:val="{A7779D95-6F26-44C2-A883-FED0360E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4DE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1674DE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674DE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4DE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674DE"/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167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2026-10-15T07:25:00Z</dcterms:created>
  <dcterms:modified xsi:type="dcterms:W3CDTF">2026-10-15T07:31:00Z</dcterms:modified>
</cp:coreProperties>
</file>