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tblInd w:w="-522" w:type="dxa"/>
        <w:tblLayout w:type="fixed"/>
        <w:tblLook w:val="04A0"/>
      </w:tblPr>
      <w:tblGrid>
        <w:gridCol w:w="4038"/>
        <w:gridCol w:w="1806"/>
        <w:gridCol w:w="4566"/>
      </w:tblGrid>
      <w:tr w:rsidR="00B33778" w:rsidTr="00B33778">
        <w:trPr>
          <w:trHeight w:val="1778"/>
        </w:trPr>
        <w:tc>
          <w:tcPr>
            <w:tcW w:w="4040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33778" w:rsidRDefault="00B33778">
            <w:pPr>
              <w:pStyle w:val="11"/>
              <w:snapToGrid w:val="0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Совет народных депутатов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B33778" w:rsidRDefault="00B33778">
            <w:pPr>
              <w:pStyle w:val="11"/>
              <w:spacing w:line="256" w:lineRule="auto"/>
              <w:rPr>
                <w:rFonts w:ascii="Times New Roman" w:hAnsi="Times New Roman"/>
                <w:b/>
              </w:rPr>
            </w:pP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 xml:space="preserve">385000, г. Майкоп, ул. </w:t>
            </w:r>
            <w:proofErr w:type="spellStart"/>
            <w:r>
              <w:rPr>
                <w:rFonts w:ascii="Times New Roman" w:hAnsi="Times New Roman"/>
                <w:b/>
                <w:vertAlign w:val="subscript"/>
              </w:rPr>
              <w:t>Краснооктябрьская</w:t>
            </w:r>
            <w:proofErr w:type="spellEnd"/>
            <w:r>
              <w:rPr>
                <w:rFonts w:ascii="Times New Roman" w:hAnsi="Times New Roman"/>
                <w:b/>
                <w:vertAlign w:val="subscript"/>
              </w:rPr>
              <w:t>. 21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тел. 52-60-27</w:t>
            </w:r>
          </w:p>
        </w:tc>
        <w:tc>
          <w:tcPr>
            <w:tcW w:w="180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B33778" w:rsidRDefault="00B33778">
            <w:pPr>
              <w:pStyle w:val="11"/>
              <w:snapToGrid w:val="0"/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7627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9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B33778" w:rsidRDefault="00B33778">
            <w:pPr>
              <w:pStyle w:val="12"/>
              <w:snapToGrid w:val="0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Адыгэ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Республик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Муниципальнэ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ык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зи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</w:rPr>
              <w:t xml:space="preserve">э 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Мыекъопэ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къалэ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  <w:p w:rsidR="00B33778" w:rsidRDefault="00B33778">
            <w:pPr>
              <w:pStyle w:val="12"/>
              <w:spacing w:line="25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инароднэ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депутатхэм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 Совет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  <w:p w:rsidR="00B33778" w:rsidRDefault="00B33778">
            <w:pPr>
              <w:spacing w:line="256" w:lineRule="auto"/>
              <w:jc w:val="center"/>
              <w:rPr>
                <w:rFonts w:cs="Times New Roman"/>
                <w:b/>
                <w:sz w:val="20"/>
                <w:vertAlign w:val="subscript"/>
              </w:rPr>
            </w:pPr>
            <w:r>
              <w:rPr>
                <w:rFonts w:cs="Times New Roman"/>
                <w:b/>
                <w:sz w:val="20"/>
                <w:vertAlign w:val="subscript"/>
              </w:rPr>
              <w:t xml:space="preserve">385000,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къ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Мыекъопэ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, 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ур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0"/>
                <w:vertAlign w:val="subscript"/>
              </w:rPr>
              <w:t>Краснооктябрьскэр</w:t>
            </w:r>
            <w:proofErr w:type="spellEnd"/>
            <w:r>
              <w:rPr>
                <w:rFonts w:cs="Times New Roman"/>
                <w:b/>
                <w:sz w:val="20"/>
                <w:vertAlign w:val="subscript"/>
              </w:rPr>
              <w:t>, 21</w:t>
            </w:r>
          </w:p>
          <w:p w:rsidR="00B33778" w:rsidRDefault="00B33778">
            <w:pPr>
              <w:pStyle w:val="1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тел. 52-60-27</w:t>
            </w:r>
          </w:p>
        </w:tc>
      </w:tr>
    </w:tbl>
    <w:p w:rsidR="00B33778" w:rsidRDefault="00B33778" w:rsidP="00B33778">
      <w:pPr>
        <w:jc w:val="center"/>
        <w:rPr>
          <w:rFonts w:cs="Times New Roman"/>
        </w:rPr>
      </w:pPr>
    </w:p>
    <w:p w:rsidR="00B33778" w:rsidRDefault="00B33778" w:rsidP="00B3377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А С П О Р Я Ж Е Н И Е</w:t>
      </w:r>
    </w:p>
    <w:p w:rsidR="00B33778" w:rsidRDefault="00B33778" w:rsidP="00B337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78" w:rsidRDefault="00B33778" w:rsidP="00B33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14 февраля 2022 г. № 16-ОД </w:t>
      </w:r>
    </w:p>
    <w:p w:rsidR="00B33778" w:rsidRDefault="00B33778" w:rsidP="00B337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Майкоп</w:t>
      </w:r>
    </w:p>
    <w:p w:rsidR="00B33778" w:rsidRDefault="00B33778" w:rsidP="00B337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778" w:rsidRDefault="00B33778" w:rsidP="00B33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распоряжение председателя Совета народных депутатов муниципального образования «Город Майкоп» от 26.12.2014г. № 34-ОД «Об утверждении Учетной политики Совета народных депутатов муниципального образования «Город Майкоп»</w:t>
      </w:r>
    </w:p>
    <w:p w:rsidR="00B33778" w:rsidRDefault="00B33778" w:rsidP="00B33778">
      <w:pPr>
        <w:jc w:val="center"/>
        <w:rPr>
          <w:rFonts w:cs="Times New Roman"/>
          <w:b/>
          <w:bCs/>
          <w:sz w:val="30"/>
          <w:szCs w:val="30"/>
        </w:rPr>
      </w:pPr>
    </w:p>
    <w:p w:rsidR="00B33778" w:rsidRDefault="00B33778" w:rsidP="00B33778">
      <w:pPr>
        <w:pStyle w:val="ConsPlusNormal"/>
        <w:widowControl/>
        <w:numPr>
          <w:ilvl w:val="0"/>
          <w:numId w:val="1"/>
        </w:numPr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распоряжение председателя  Совета народных депутатов муниципального образования «Город Майкоп» от 26.12.2014г.                    № 34-ОД «Об утверждении Учетной политики </w:t>
      </w: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28.07.2020г.                           № 24-ОД) изменения, изложив приложения № 7 и № 8 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Положени</w:t>
      </w: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я                        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«Об учетной политике </w:t>
      </w:r>
      <w:r w:rsidRPr="00997F4D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97F4D">
        <w:rPr>
          <w:rFonts w:ascii="Times New Roman" w:hAnsi="Times New Roman"/>
          <w:color w:val="000000"/>
          <w:sz w:val="28"/>
          <w:szCs w:val="28"/>
        </w:rPr>
        <w:t xml:space="preserve"> народных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муниципального образования</w:t>
      </w: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«Город Майкоп»</w:t>
      </w: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редакции:</w:t>
      </w:r>
      <w:proofErr w:type="gramEnd"/>
    </w:p>
    <w:p w:rsidR="00B33778" w:rsidRPr="003F78CA" w:rsidRDefault="00B33778" w:rsidP="00B3377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Приложение № 7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 xml:space="preserve">к Положению «Об учетной политике </w:t>
      </w:r>
      <w:r w:rsidRPr="00997F4D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97F4D">
        <w:rPr>
          <w:rFonts w:ascii="Times New Roman" w:hAnsi="Times New Roman"/>
          <w:color w:val="000000"/>
          <w:sz w:val="28"/>
          <w:szCs w:val="28"/>
        </w:rPr>
        <w:t xml:space="preserve"> народных депутатов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муниципального образования</w:t>
      </w: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«Город Майкоп»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</w:r>
    </w:p>
    <w:p w:rsidR="00B33778" w:rsidRPr="003F78CA" w:rsidRDefault="00B33778" w:rsidP="00B3377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F78CA">
        <w:rPr>
          <w:rFonts w:ascii="Times New Roman" w:hAnsi="Times New Roman" w:cs="Times New Roman"/>
          <w:color w:val="000000"/>
          <w:sz w:val="28"/>
          <w:szCs w:val="28"/>
        </w:rPr>
        <w:t>Перечень лиц, имеющих право получения доверенностей</w:t>
      </w:r>
    </w:p>
    <w:p w:rsidR="00B33778" w:rsidRPr="003F78CA" w:rsidRDefault="00B33778" w:rsidP="00B3377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2"/>
        <w:gridCol w:w="5811"/>
      </w:tblGrid>
      <w:tr w:rsidR="00B33778" w:rsidRPr="003F78CA" w:rsidTr="002637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B33778" w:rsidRPr="003F78CA" w:rsidTr="002637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Тхакушинова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С.К.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информационных ресурсов и компьютерного обеспечения у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правления делами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народных депутатов муниципального образования «Город Майкоп»</w:t>
            </w:r>
          </w:p>
        </w:tc>
      </w:tr>
      <w:tr w:rsidR="00B33778" w:rsidRPr="003F78CA" w:rsidTr="002637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организационного 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правления делами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народных депутатов муниципального образования «Город Майкоп»</w:t>
            </w:r>
          </w:p>
        </w:tc>
      </w:tr>
      <w:tr w:rsidR="00B33778" w:rsidRPr="003F78CA" w:rsidTr="002637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Цикушев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Б.Р.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Совета народных депутатов муниципального образования «Город Майкоп»</w:t>
            </w:r>
          </w:p>
        </w:tc>
      </w:tr>
    </w:tbl>
    <w:p w:rsidR="00B33778" w:rsidRPr="003F78CA" w:rsidRDefault="00B33778" w:rsidP="00B337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33778" w:rsidRPr="003F78CA" w:rsidRDefault="00B33778" w:rsidP="00B337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8CA">
        <w:rPr>
          <w:rFonts w:ascii="Times New Roman" w:hAnsi="Times New Roman" w:cs="Times New Roman"/>
          <w:color w:val="000000"/>
          <w:sz w:val="28"/>
          <w:szCs w:val="28"/>
        </w:rPr>
        <w:t>Право получения доверенностей на получение материальных ценностей так же имеют сотрудники, не указанные в вышеприведенном списке, но с которыми заключен договор о полной индивидуальной материальной ответственности.</w:t>
      </w:r>
    </w:p>
    <w:p w:rsidR="00B33778" w:rsidRDefault="00B33778" w:rsidP="00B33778">
      <w:pPr>
        <w:rPr>
          <w:szCs w:val="30"/>
        </w:rPr>
      </w:pPr>
    </w:p>
    <w:p w:rsidR="00B33778" w:rsidRPr="003F78CA" w:rsidRDefault="00B33778" w:rsidP="00B33778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>Приложение № 8</w:t>
      </w:r>
    </w:p>
    <w:p w:rsidR="00B33778" w:rsidRDefault="00B33778" w:rsidP="00B33778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Положению «Об учетной политике </w:t>
      </w:r>
      <w:r w:rsidRPr="00997F4D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97F4D">
        <w:rPr>
          <w:rFonts w:ascii="Times New Roman" w:hAnsi="Times New Roman"/>
          <w:color w:val="000000"/>
          <w:sz w:val="28"/>
          <w:szCs w:val="28"/>
        </w:rPr>
        <w:t xml:space="preserve"> народных депутатов</w:t>
      </w:r>
      <w:r w:rsidRPr="00997F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муниципального образования</w:t>
      </w: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«Город Майкоп»</w:t>
      </w:r>
      <w:r w:rsidRPr="003F78CA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</w:r>
    </w:p>
    <w:p w:rsidR="00B33778" w:rsidRPr="003F78CA" w:rsidRDefault="00B33778" w:rsidP="00B33778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Pr="003F78CA">
        <w:rPr>
          <w:rFonts w:ascii="Times New Roman" w:hAnsi="Times New Roman" w:cs="Times New Roman"/>
          <w:color w:val="000000"/>
          <w:sz w:val="28"/>
          <w:szCs w:val="28"/>
        </w:rPr>
        <w:t>лиц, имеющих право получения средств подотчет</w:t>
      </w:r>
    </w:p>
    <w:p w:rsidR="00B33778" w:rsidRPr="003F78CA" w:rsidRDefault="00B33778" w:rsidP="00B3377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33778" w:rsidRPr="003F78CA" w:rsidRDefault="00B33778" w:rsidP="00B33778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552"/>
        <w:gridCol w:w="5811"/>
      </w:tblGrid>
      <w:tr w:rsidR="00B33778" w:rsidRPr="003F78CA" w:rsidTr="002637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</w:tr>
      <w:tr w:rsidR="00B33778" w:rsidRPr="003F78CA" w:rsidTr="002637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Тхакушинова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С.К.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информационных ресурсов и компьютерного обеспечения у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правления делами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народных депутатов муниципального образования «Город Майкоп»</w:t>
            </w:r>
          </w:p>
        </w:tc>
      </w:tr>
      <w:tr w:rsidR="00B33778" w:rsidRPr="003F78CA" w:rsidTr="002637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организационного 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правления делами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народных депутатов муниципального образования «Город Майкоп»</w:t>
            </w:r>
          </w:p>
        </w:tc>
      </w:tr>
      <w:tr w:rsidR="00B33778" w:rsidRPr="003F78CA" w:rsidTr="002637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7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Цикушев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Б.Р.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778" w:rsidRPr="003F78CA" w:rsidRDefault="00B33778" w:rsidP="002637D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Водитель Совета народных депутатов муниципального образования «Город Майкоп»</w:t>
            </w:r>
          </w:p>
        </w:tc>
      </w:tr>
    </w:tbl>
    <w:p w:rsidR="00B33778" w:rsidRPr="003F78CA" w:rsidRDefault="00B33778" w:rsidP="00B337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33778" w:rsidRPr="003F78CA" w:rsidRDefault="00B33778" w:rsidP="00B3377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F78CA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получение денежных средств под отчет так же имеют сотрудники, не указанные в вышеприведенном перечне, направляемые в служебные командировки в соответствии с распоряжениями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председателя Совета народных депутатов</w:t>
      </w:r>
      <w:r w:rsidRPr="003F78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«Город Майкоп». </w:t>
      </w:r>
    </w:p>
    <w:p w:rsidR="00B33778" w:rsidRPr="00FC1087" w:rsidRDefault="00B33778" w:rsidP="00B33778">
      <w:pPr>
        <w:rPr>
          <w:szCs w:val="30"/>
        </w:rPr>
      </w:pPr>
    </w:p>
    <w:p w:rsidR="00B33778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распоряжение вступает в силу со дня его подписания. </w:t>
      </w:r>
    </w:p>
    <w:p w:rsidR="00B33778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Совета народных депутатов муниципального образования «Город Майкоп».</w:t>
      </w:r>
    </w:p>
    <w:p w:rsidR="00B33778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управляющего делами </w:t>
      </w:r>
      <w:r>
        <w:rPr>
          <w:rFonts w:ascii="Times New Roman" w:hAnsi="Times New Roman" w:cs="Times New Roman"/>
          <w:bCs/>
          <w:sz w:val="28"/>
          <w:szCs w:val="28"/>
        </w:rPr>
        <w:t>Совета народных депутатов муниципального образования «Город Майкоп».</w:t>
      </w:r>
    </w:p>
    <w:p w:rsidR="00B33778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778" w:rsidRDefault="00B33778" w:rsidP="00B3377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778" w:rsidRDefault="00B33778" w:rsidP="00B337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33778" w:rsidRDefault="00B33778" w:rsidP="00B337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B33778" w:rsidRDefault="00B33778" w:rsidP="00B337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33778" w:rsidRDefault="00B33778" w:rsidP="00B337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Майкоп»                                                          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Джаримок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778" w:rsidRDefault="00B33778" w:rsidP="00B33778">
      <w:pPr>
        <w:ind w:firstLine="0"/>
        <w:jc w:val="right"/>
        <w:rPr>
          <w:rStyle w:val="a3"/>
          <w:b w:val="0"/>
          <w:bCs/>
          <w:color w:val="000000"/>
        </w:rPr>
      </w:pPr>
    </w:p>
    <w:sectPr w:rsidR="00B33778" w:rsidSect="0028752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70767"/>
    <w:multiLevelType w:val="multilevel"/>
    <w:tmpl w:val="CDEEC58E"/>
    <w:lvl w:ilvl="0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16"/>
    <w:rsid w:val="000020CE"/>
    <w:rsid w:val="00287520"/>
    <w:rsid w:val="00581416"/>
    <w:rsid w:val="008A79BD"/>
    <w:rsid w:val="008F472F"/>
    <w:rsid w:val="00B33778"/>
    <w:rsid w:val="00B77164"/>
    <w:rsid w:val="00C26AA7"/>
    <w:rsid w:val="00EE1569"/>
    <w:rsid w:val="00FC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108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108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C108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FC108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C1087"/>
    <w:pPr>
      <w:ind w:firstLine="0"/>
      <w:jc w:val="left"/>
    </w:pPr>
  </w:style>
  <w:style w:type="paragraph" w:customStyle="1" w:styleId="ConsPlusNormal">
    <w:name w:val="ConsPlusNormal"/>
    <w:qFormat/>
    <w:rsid w:val="00B33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customStyle="1" w:styleId="11">
    <w:name w:val="Обычный1"/>
    <w:rsid w:val="00B33778"/>
    <w:pPr>
      <w:suppressAutoHyphens/>
      <w:spacing w:after="0" w:line="240" w:lineRule="auto"/>
    </w:pPr>
    <w:rPr>
      <w:rFonts w:ascii="Arial" w:eastAsia="Times New Roman" w:hAnsi="Arial" w:cs="Times New Roman"/>
      <w:color w:val="000000"/>
      <w:kern w:val="2"/>
      <w:sz w:val="20"/>
      <w:szCs w:val="20"/>
      <w:lang w:eastAsia="ar-SA"/>
    </w:rPr>
  </w:style>
  <w:style w:type="paragraph" w:customStyle="1" w:styleId="12">
    <w:name w:val="Основной текст1"/>
    <w:basedOn w:val="11"/>
    <w:rsid w:val="00B33778"/>
    <w:rPr>
      <w:b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B337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Капациев Дмитрий</dc:creator>
  <cp:lastModifiedBy>Капациев Дмитрий</cp:lastModifiedBy>
  <cp:revision>5</cp:revision>
  <cp:lastPrinted>2021-12-24T06:12:00Z</cp:lastPrinted>
  <dcterms:created xsi:type="dcterms:W3CDTF">2021-12-24T05:37:00Z</dcterms:created>
  <dcterms:modified xsi:type="dcterms:W3CDTF">2022-02-15T08:52:00Z</dcterms:modified>
</cp:coreProperties>
</file>